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087"/>
        <w:gridCol w:w="2909"/>
        <w:gridCol w:w="10"/>
      </w:tblGrid>
      <w:tr w:rsidR="00292FE3" w:rsidRPr="00D46B97" w:rsidTr="009D05A6">
        <w:trPr>
          <w:gridAfter w:val="1"/>
          <w:wAfter w:w="10" w:type="dxa"/>
          <w:trHeight w:val="499"/>
        </w:trPr>
        <w:tc>
          <w:tcPr>
            <w:tcW w:w="97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2FE3" w:rsidRPr="00F366FD" w:rsidRDefault="00292FE3" w:rsidP="00292FE3">
            <w:pPr>
              <w:jc w:val="center"/>
              <w:rPr>
                <w:b/>
                <w:sz w:val="24"/>
                <w:szCs w:val="24"/>
              </w:rPr>
            </w:pPr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292FE3" w:rsidRPr="00D46B97" w:rsidTr="009D05A6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292FE3" w:rsidRPr="00D46B97" w:rsidTr="009D05A6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>Szkoła Podstawowa Nr 1 w Sławkowie im. Jana Baranowskiego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D33031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D33031" w:rsidRPr="00D33031">
              <w:rPr>
                <w:rStyle w:val="Teksttreci29"/>
                <w:b/>
                <w:color w:val="000000"/>
              </w:rPr>
              <w:t>Sławków,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D33031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>41-260 Sławków ul. Browarna 55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D33031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>Działalność edukacyjna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236A6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>01.01.20</w:t>
            </w:r>
            <w:r w:rsidR="00E236A6">
              <w:rPr>
                <w:rStyle w:val="Teksttreci29"/>
                <w:b/>
                <w:color w:val="000000"/>
                <w:sz w:val="22"/>
                <w:szCs w:val="22"/>
              </w:rPr>
              <w:t>20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r.– 31.12.20</w:t>
            </w:r>
            <w:r w:rsidR="00E236A6">
              <w:rPr>
                <w:rStyle w:val="Teksttreci29"/>
                <w:b/>
                <w:color w:val="000000"/>
                <w:sz w:val="22"/>
                <w:szCs w:val="22"/>
              </w:rPr>
              <w:t>20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2259C7"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292FE3" w:rsidRPr="00D46B97" w:rsidTr="009D05A6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781614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="00781614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amortyzacji)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4261" w:rsidRPr="00D33031" w:rsidRDefault="00CE4261" w:rsidP="00D33031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CE4261" w:rsidRPr="00D33031" w:rsidRDefault="00CE4261" w:rsidP="00D33031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654186" w:rsidRPr="00D33031" w:rsidRDefault="00654186" w:rsidP="00D33031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CE4261" w:rsidRPr="00D33031" w:rsidRDefault="00CE4261" w:rsidP="00D33031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38622F" w:rsidRPr="00D33031" w:rsidRDefault="00CE4261" w:rsidP="00D33031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>Składniki majątkowe</w:t>
            </w:r>
            <w:r w:rsidR="00654186"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 (pozostałe środki trwałe</w:t>
            </w:r>
            <w:r w:rsidR="007509E2" w:rsidRPr="00D33031">
              <w:rPr>
                <w:rFonts w:ascii="Times New Roman" w:hAnsi="Times New Roman" w:cs="Times New Roman"/>
                <w:sz w:val="22"/>
                <w:szCs w:val="22"/>
              </w:rPr>
              <w:t>, pozostałe wartości niematerialne i prawne</w:t>
            </w:r>
            <w:r w:rsidR="00654186" w:rsidRPr="00D3303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, których cena nabycia lub koszt wytworzenia są niższe lub równe kwocie wymienionej w ustawie o podatku dochodowym od osób prawnych zalicza się do </w:t>
            </w:r>
            <w:r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>środków trwałych o niskiej wartości</w:t>
            </w:r>
            <w:r w:rsidR="0038622F"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 i są one  jednorazowo odpisywane w ciężar kosztów w momencie przekazania do użytkowania. </w:t>
            </w:r>
          </w:p>
          <w:p w:rsidR="0038622F" w:rsidRPr="00D33031" w:rsidRDefault="0038622F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Należności </w:t>
            </w:r>
            <w:r w:rsidRPr="00D33031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38622F" w:rsidRPr="00D33031" w:rsidRDefault="0038622F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Pr="00D33031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38622F" w:rsidRPr="00D33031" w:rsidRDefault="0038622F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Zobowiązania </w:t>
            </w:r>
            <w:r w:rsidRPr="00D33031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38622F" w:rsidRPr="00D33031" w:rsidRDefault="0038622F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Środki pieniężne </w:t>
            </w:r>
            <w:r w:rsidRPr="00D33031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38622F" w:rsidRPr="00D33031" w:rsidRDefault="0038622F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Pozostałe aktywa i pasywa </w:t>
            </w:r>
            <w:r w:rsidRPr="00D33031">
              <w:rPr>
                <w:rFonts w:ascii="Times New Roman" w:hAnsi="Times New Roman"/>
              </w:rPr>
              <w:t>wycenia się według wartości nominalnej.</w:t>
            </w:r>
          </w:p>
          <w:p w:rsidR="00CE4261" w:rsidRPr="00D33031" w:rsidRDefault="00CE4261" w:rsidP="00D33031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Pr="00D33031">
              <w:rPr>
                <w:rFonts w:ascii="Times New Roman" w:hAnsi="Times New Roman"/>
              </w:rPr>
              <w:t>opłacana z góry prenumerata, zakup licencji na oprogramowanie komputerowe lub jego aktualizacja, wykup polisy ubezpieczeniowej, opłacane prawo do korzystania z elektronicznych serwisów prawniczych itp.</w:t>
            </w:r>
          </w:p>
          <w:p w:rsidR="00CE4261" w:rsidRPr="00D33031" w:rsidRDefault="00CE4261" w:rsidP="00D33031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CE4261" w:rsidRPr="00D33031" w:rsidRDefault="00CE4261" w:rsidP="00D33031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Zapisów w zakresie ewidencji pozabilansowej dotyczącej planu finansowego i zaangażowania wydatków dokonuje się zbiorczo z częstotliwością miesięczną.</w:t>
            </w:r>
          </w:p>
          <w:p w:rsidR="00CE4261" w:rsidRPr="00D33031" w:rsidRDefault="00CE4261" w:rsidP="00D33031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lastRenderedPageBreak/>
              <w:t xml:space="preserve">Dowody księgowe dotyczące miesiąca sprawozdawczego, ewidencjonowane są pod datą miesiąca, którego dotyczą i są ujmowane w sprawozdawczości danego okresu, jeśli wpłynęły do  </w:t>
            </w:r>
            <w:r w:rsidR="00654186" w:rsidRPr="00D33031">
              <w:rPr>
                <w:rStyle w:val="Uwydatnienie"/>
                <w:rFonts w:ascii="Times New Roman" w:hAnsi="Times New Roman"/>
                <w:i w:val="0"/>
              </w:rPr>
              <w:t>księgowości</w:t>
            </w:r>
            <w:r w:rsidRPr="00D33031">
              <w:rPr>
                <w:rStyle w:val="Uwydatnienie"/>
                <w:rFonts w:ascii="Times New Roman" w:hAnsi="Times New Roman"/>
                <w:i w:val="0"/>
              </w:rPr>
              <w:t>:</w:t>
            </w:r>
          </w:p>
          <w:p w:rsidR="00CE4261" w:rsidRPr="00D33031" w:rsidRDefault="00CE4261" w:rsidP="00D33031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a) dla sprawozdań miesięcznych do </w:t>
            </w:r>
            <w:r w:rsidR="000B1656">
              <w:rPr>
                <w:rStyle w:val="Uwydatnienie"/>
                <w:i w:val="0"/>
                <w:sz w:val="22"/>
                <w:szCs w:val="22"/>
              </w:rPr>
              <w:t>7</w:t>
            </w: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 dnia następnego miesiąca,</w:t>
            </w:r>
          </w:p>
          <w:p w:rsidR="00CE4261" w:rsidRPr="00D33031" w:rsidRDefault="00CE4261" w:rsidP="00D33031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b) dla sprawozdań rocznych do 30 stycznia.</w:t>
            </w:r>
          </w:p>
          <w:p w:rsidR="007509E2" w:rsidRPr="00D33031" w:rsidRDefault="007509E2" w:rsidP="00D3303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D33031">
              <w:rPr>
                <w:sz w:val="22"/>
                <w:szCs w:val="22"/>
              </w:rPr>
              <w:t>Na dzień bilansowy jednostka nie posiada zapasów</w:t>
            </w:r>
            <w:r w:rsidR="00D33031">
              <w:rPr>
                <w:sz w:val="22"/>
                <w:szCs w:val="22"/>
              </w:rPr>
              <w:t>.</w:t>
            </w:r>
          </w:p>
          <w:p w:rsidR="00292FE3" w:rsidRPr="00D33031" w:rsidRDefault="007509E2" w:rsidP="00D330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Dodatkowe informacje i objaśnienia obejmują w szczególności: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781614">
            <w:pPr>
              <w:pStyle w:val="Teksttreci20"/>
              <w:shd w:val="clear" w:color="auto" w:fill="auto"/>
              <w:ind w:left="135" w:right="28"/>
              <w:jc w:val="both"/>
            </w:pPr>
            <w:r w:rsidRPr="00D46B97">
              <w:rPr>
                <w:rStyle w:val="Teksttreci29"/>
                <w:color w:val="000000"/>
              </w:rPr>
              <w:t>szczegółowy zakres zmian wartości grup rodzajowych środków trwałych, wartości niematerialnych i prawnych,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zawierający stan tych aktywów na początek roku obrotowego, zwiększenia i zmniejszenia z tytułu: aktualizacji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wartości, nabycia, rozchodu, przemieszczenia wewnętrznego oraz stan końcowy, a dla majątku amortyzowanego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 xml:space="preserve"> – podobne przedstawienie stanów i tytułów zmian dotychczasowej amortyzacji lub umorzenia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2259C7" w:rsidRDefault="002259C7" w:rsidP="00F366FD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Zgodnie z załącznikiem Nr 1</w:t>
            </w:r>
            <w:r w:rsidR="00F366FD">
              <w:rPr>
                <w:b/>
              </w:rPr>
              <w:t>,</w:t>
            </w:r>
            <w:r w:rsidRPr="002259C7">
              <w:rPr>
                <w:b/>
              </w:rPr>
              <w:t xml:space="preserve"> Nr 2</w:t>
            </w:r>
            <w:r w:rsidR="00F366FD">
              <w:rPr>
                <w:b/>
              </w:rPr>
              <w:t xml:space="preserve"> i Nr 3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aktualną wartość rynkową środków trwałych, w tym dóbr kultury – o ile jednostka dysponuje takimi informacjami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2259C7" w:rsidRDefault="002259C7" w:rsidP="00812905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121" w:right="28"/>
              <w:jc w:val="both"/>
            </w:pPr>
            <w:r w:rsidRPr="00D46B97">
              <w:rPr>
                <w:rStyle w:val="Teksttreci29"/>
                <w:color w:val="000000"/>
              </w:rPr>
              <w:t>kwotę dokonanych w trakcie roku obrotowego odpisów aktualizujących wartość aktywów trwałych odrębnie dla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długoterminowych aktywów niefinansowych oraz długoterminowych aktywów finansowych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2259C7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>
              <w:rPr>
                <w:b/>
              </w:rPr>
              <w:t>Zgodnie z załącznikiem Nr 4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wartość gruntów użytkowanych wieczyście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F366FD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F366FD">
              <w:rPr>
                <w:rStyle w:val="Teksttreci29"/>
              </w:rPr>
              <w:t>wartość nieamortyzowanych lub nieumarzanych przez jednostkę środków trwałych, używanych na podstawie</w:t>
            </w:r>
            <w:r w:rsidR="00EB077D" w:rsidRPr="00F366FD">
              <w:rPr>
                <w:rStyle w:val="Teksttreci29"/>
              </w:rPr>
              <w:br/>
            </w:r>
            <w:r w:rsidRPr="00F366FD">
              <w:rPr>
                <w:rStyle w:val="Teksttreci29"/>
              </w:rPr>
              <w:t>umów najmu, dzierżawy i innych umów, w tym z tytułu umów leasingu</w:t>
            </w:r>
          </w:p>
        </w:tc>
      </w:tr>
      <w:tr w:rsidR="00F366FD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66FD" w:rsidRPr="00D46B97" w:rsidRDefault="00F366FD" w:rsidP="00F366FD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66FD" w:rsidRPr="00D46B97" w:rsidRDefault="00F366FD" w:rsidP="00F366FD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13</w:t>
            </w:r>
          </w:p>
        </w:tc>
      </w:tr>
      <w:tr w:rsidR="00F366FD" w:rsidRPr="00D46B97" w:rsidTr="009D05A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66FD" w:rsidRPr="00D46B97" w:rsidRDefault="00F366FD" w:rsidP="00F366FD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66FD" w:rsidRPr="00D46B97" w:rsidRDefault="00F366FD" w:rsidP="00F366F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liczbę oraz wartość posiadanych papierów wartościowych, w tym akcji i udziałów oraz dłużnych papierów</w:t>
            </w:r>
            <w:r w:rsidRPr="00D46B97">
              <w:rPr>
                <w:rStyle w:val="Teksttreci29"/>
                <w:color w:val="000000"/>
              </w:rPr>
              <w:br/>
              <w:t>wartościowych</w:t>
            </w:r>
          </w:p>
        </w:tc>
      </w:tr>
      <w:tr w:rsidR="00F366FD" w:rsidRPr="00D46B97" w:rsidTr="009D05A6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6FD" w:rsidRPr="00D46B97" w:rsidRDefault="00F366FD" w:rsidP="00F366FD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6FD" w:rsidRPr="00D46B97" w:rsidRDefault="00F366FD" w:rsidP="00F366FD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14</w:t>
            </w:r>
          </w:p>
        </w:tc>
      </w:tr>
      <w:tr w:rsidR="00292FE3" w:rsidRPr="00D46B97" w:rsidTr="009D05A6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1.7.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odpisach aktualizujących wartość należności, ze wskazaniem stanu na początek roku obrotowego,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zwiększeniach, wykorzystaniu, rozwiązaniu i stanie na koniec roku obrotowego, z uwzględnieniem należności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finansowych jednostek samorządu terytorialnego (stan pożyczek zagrożonych)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2259C7" w:rsidRDefault="002259C7" w:rsidP="002259C7">
            <w:pPr>
              <w:spacing w:after="0" w:line="240" w:lineRule="auto"/>
              <w:ind w:left="28" w:right="28"/>
              <w:rPr>
                <w:b/>
              </w:rPr>
            </w:pPr>
            <w:r w:rsidRPr="002259C7">
              <w:rPr>
                <w:b/>
              </w:rPr>
              <w:t>Zgodnie z załącznikiem Nr 5</w:t>
            </w:r>
          </w:p>
        </w:tc>
      </w:tr>
      <w:tr w:rsidR="00292FE3" w:rsidRPr="00D46B97" w:rsidTr="009D05A6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1.8.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stanie rezerw według celu ich utworzenia na początek roku obrotowego, zwiększeniach, wykorzystaniu,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rozwiązaniu i stanie końcowym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2259C7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Nr </w:t>
            </w:r>
            <w:r>
              <w:rPr>
                <w:b/>
              </w:rPr>
              <w:t>7</w:t>
            </w:r>
          </w:p>
        </w:tc>
      </w:tr>
      <w:tr w:rsidR="00292FE3" w:rsidRPr="00D46B97" w:rsidTr="009D05A6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1.9.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 xml:space="preserve">podział zobowiązań długoterminowych </w:t>
            </w:r>
            <w:r w:rsidR="00553B25">
              <w:rPr>
                <w:rStyle w:val="Teksttreci29"/>
                <w:color w:val="000000"/>
              </w:rPr>
              <w:t>o pozostałym od dnia bilansowego, przewidywanym umową lub wynikającym z innego tytułu prawnego, okresie spłaty: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a)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1 roku do 3 lat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b)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3 do 5 lat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c)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5 lat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8</w:t>
            </w:r>
          </w:p>
        </w:tc>
      </w:tr>
      <w:tr w:rsidR="00292FE3" w:rsidRPr="00D46B97" w:rsidTr="009D05A6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1.10.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(leasing operacyjny), a według przepisów o rachunkowości byłby to leasing finansowy lub zwrotny z podziałem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na kwotę zobowiązań z tytułu leasingu finansowego lub leasingu zwrotnego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F366FD" w:rsidRDefault="00F366FD" w:rsidP="00AE7A2A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zabezpieczeń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F366FD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także wekslowych, niewykazanych w bilansie, ze wskazaniem zobowiązań zabezpieczonych na majątku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jednostki oraz charakteru i formy tych zabezpieczeń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292FE3" w:rsidRPr="00D46B97" w:rsidTr="009D05A6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międzyokresowych kosztów stanowiących różnicę między wartością otrzymanych finansowych składników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aktywów a zobowiązaniem zapłaty za nie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Default="002259C7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</w:t>
            </w:r>
            <w:r w:rsidR="00F366FD">
              <w:rPr>
                <w:b/>
              </w:rPr>
              <w:t xml:space="preserve"> 9 i Nr</w:t>
            </w:r>
            <w:r>
              <w:rPr>
                <w:b/>
              </w:rPr>
              <w:t xml:space="preserve"> 10</w:t>
            </w:r>
          </w:p>
          <w:p w:rsidR="00DF2FAE" w:rsidRPr="00D46B97" w:rsidRDefault="00DF2FAE" w:rsidP="00DF2FAE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F366FD" w:rsidRDefault="00F366FD" w:rsidP="00AE7A2A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F366FD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F366FD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292FE3" w:rsidRPr="00D46B97" w:rsidTr="009D05A6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wytworzenia środków trwałych w budowie w roku obrotowym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F366FD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292FE3" w:rsidRPr="00D46B97" w:rsidTr="009D05A6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incydentalnie</w:t>
            </w:r>
          </w:p>
        </w:tc>
      </w:tr>
      <w:tr w:rsidR="00292FE3" w:rsidRPr="00D46B97" w:rsidTr="009D05A6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FE3" w:rsidRPr="00D46B97" w:rsidRDefault="00292FE3" w:rsidP="00323F82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FE3" w:rsidRPr="00F366FD" w:rsidRDefault="00F366FD" w:rsidP="00323F82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właściwemu do spraw finansów publicznych wykazywanych w sprawozdaniu z wykonania planu dochodów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budżetowych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F366FD" w:rsidRDefault="00F366FD" w:rsidP="00AE7A2A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i finansowej oraz wynik finansowy jednostki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FE3" w:rsidRPr="00D46B97" w:rsidRDefault="00292FE3" w:rsidP="00292FE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FE3" w:rsidRPr="00D46B97" w:rsidRDefault="00292FE3" w:rsidP="00292FE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1085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0B1656" w:rsidRDefault="000B1656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</w:p>
          <w:p w:rsidR="000B1656" w:rsidRDefault="000B1656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</w:p>
          <w:p w:rsidR="000B1656" w:rsidRPr="009D05A6" w:rsidRDefault="006A7150" w:rsidP="001371A7">
            <w:pPr>
              <w:spacing w:after="0" w:line="240" w:lineRule="auto"/>
              <w:ind w:left="28" w:right="3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gr </w:t>
            </w:r>
            <w:r w:rsidR="009D05A6" w:rsidRPr="009D05A6">
              <w:rPr>
                <w:sz w:val="20"/>
                <w:szCs w:val="20"/>
              </w:rPr>
              <w:t>Iwona Kaczmarzyk</w:t>
            </w:r>
          </w:p>
          <w:p w:rsidR="000B1656" w:rsidRDefault="000B1656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</w:p>
          <w:p w:rsidR="000B1656" w:rsidRDefault="000B1656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</w:p>
          <w:p w:rsidR="00292FE3" w:rsidRPr="00D46B97" w:rsidRDefault="005136B7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</w:t>
            </w:r>
            <w:r w:rsidR="004C67B1" w:rsidRPr="00D46B97">
              <w:rPr>
                <w:sz w:val="10"/>
                <w:szCs w:val="10"/>
              </w:rPr>
              <w:t>.........................................................................</w:t>
            </w:r>
          </w:p>
        </w:tc>
        <w:tc>
          <w:tcPr>
            <w:tcW w:w="4087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D05A6" w:rsidRPr="006A7150" w:rsidRDefault="000B1656" w:rsidP="009D05A6">
            <w:pPr>
              <w:spacing w:after="0" w:line="240" w:lineRule="auto"/>
              <w:ind w:left="28" w:right="581"/>
              <w:jc w:val="center"/>
              <w:rPr>
                <w:sz w:val="24"/>
                <w:szCs w:val="24"/>
              </w:rPr>
            </w:pPr>
            <w:r w:rsidRPr="000B1656">
              <w:rPr>
                <w:b/>
                <w:sz w:val="24"/>
                <w:szCs w:val="24"/>
              </w:rPr>
              <w:t>202</w:t>
            </w:r>
            <w:r w:rsidR="00E236A6">
              <w:rPr>
                <w:b/>
                <w:sz w:val="24"/>
                <w:szCs w:val="24"/>
              </w:rPr>
              <w:t>1</w:t>
            </w:r>
            <w:r w:rsidRPr="000B1656">
              <w:rPr>
                <w:b/>
                <w:sz w:val="24"/>
                <w:szCs w:val="24"/>
              </w:rPr>
              <w:t>.03</w:t>
            </w:r>
            <w:r w:rsidRPr="006A7150">
              <w:rPr>
                <w:sz w:val="24"/>
                <w:szCs w:val="24"/>
              </w:rPr>
              <w:t>.2</w:t>
            </w:r>
            <w:r w:rsidR="006A7150" w:rsidRPr="006A7150">
              <w:rPr>
                <w:sz w:val="24"/>
                <w:szCs w:val="24"/>
              </w:rPr>
              <w:t>5</w:t>
            </w:r>
          </w:p>
          <w:p w:rsidR="009D05A6" w:rsidRPr="009D05A6" w:rsidRDefault="009D05A6" w:rsidP="009D05A6">
            <w:pPr>
              <w:spacing w:after="0" w:line="240" w:lineRule="auto"/>
              <w:ind w:left="28" w:right="-837"/>
              <w:jc w:val="center"/>
              <w:rPr>
                <w:sz w:val="18"/>
                <w:szCs w:val="18"/>
              </w:rPr>
            </w:pPr>
            <w:r w:rsidRPr="009D05A6">
              <w:rPr>
                <w:sz w:val="18"/>
                <w:szCs w:val="18"/>
              </w:rPr>
              <w:t xml:space="preserve"> </w:t>
            </w:r>
          </w:p>
          <w:p w:rsidR="00292FE3" w:rsidRPr="00D46B97" w:rsidRDefault="004C67B1" w:rsidP="001371A7">
            <w:pPr>
              <w:spacing w:after="0" w:line="240" w:lineRule="auto"/>
              <w:ind w:left="28" w:right="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D05A6" w:rsidRDefault="009D05A6" w:rsidP="009D05A6">
            <w:pPr>
              <w:spacing w:after="0" w:line="240" w:lineRule="auto"/>
              <w:ind w:left="28" w:right="28"/>
            </w:pPr>
          </w:p>
          <w:p w:rsidR="009D05A6" w:rsidRPr="009D05A6" w:rsidRDefault="009D05A6" w:rsidP="009D05A6">
            <w:pPr>
              <w:spacing w:after="0" w:line="240" w:lineRule="auto"/>
              <w:ind w:left="28"/>
              <w:jc w:val="center"/>
              <w:rPr>
                <w:sz w:val="18"/>
                <w:szCs w:val="18"/>
              </w:rPr>
            </w:pPr>
            <w:r w:rsidRPr="009D05A6">
              <w:rPr>
                <w:sz w:val="18"/>
                <w:szCs w:val="18"/>
              </w:rPr>
              <w:t>mgr Elżbieta Leś</w:t>
            </w:r>
          </w:p>
          <w:p w:rsidR="009D05A6" w:rsidRDefault="009D05A6" w:rsidP="009D05A6">
            <w:pPr>
              <w:spacing w:after="0" w:line="240" w:lineRule="auto"/>
              <w:ind w:left="28" w:right="-61"/>
              <w:jc w:val="center"/>
              <w:rPr>
                <w:sz w:val="18"/>
                <w:szCs w:val="18"/>
              </w:rPr>
            </w:pPr>
            <w:r w:rsidRPr="009D05A6">
              <w:rPr>
                <w:sz w:val="18"/>
                <w:szCs w:val="18"/>
              </w:rPr>
              <w:t xml:space="preserve">Dyrektor Szkoły Podstawowej </w:t>
            </w:r>
            <w:r>
              <w:rPr>
                <w:sz w:val="18"/>
                <w:szCs w:val="18"/>
              </w:rPr>
              <w:t xml:space="preserve"> Nr1 </w:t>
            </w:r>
          </w:p>
          <w:p w:rsidR="009D05A6" w:rsidRPr="009D05A6" w:rsidRDefault="009D05A6" w:rsidP="009D05A6">
            <w:pPr>
              <w:spacing w:after="0" w:line="240" w:lineRule="auto"/>
              <w:ind w:left="28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Sławkowie</w:t>
            </w:r>
          </w:p>
          <w:p w:rsidR="009D05A6" w:rsidRDefault="009D05A6" w:rsidP="009D05A6">
            <w:pPr>
              <w:spacing w:after="0" w:line="240" w:lineRule="auto"/>
              <w:ind w:left="2112" w:right="-28"/>
              <w:jc w:val="center"/>
              <w:rPr>
                <w:sz w:val="10"/>
                <w:szCs w:val="10"/>
              </w:rPr>
            </w:pPr>
          </w:p>
          <w:p w:rsidR="009D05A6" w:rsidRPr="00D46B97" w:rsidRDefault="009D05A6" w:rsidP="009D05A6">
            <w:pPr>
              <w:spacing w:after="0" w:line="240" w:lineRule="auto"/>
              <w:ind w:left="2112" w:right="-28"/>
              <w:jc w:val="center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292FE3" w:rsidRPr="00D46B97" w:rsidRDefault="001371A7" w:rsidP="001371A7">
            <w:pPr>
              <w:pStyle w:val="Teksttreci20"/>
              <w:shd w:val="clear" w:color="auto" w:fill="auto"/>
              <w:ind w:left="28" w:right="28" w:firstLine="336"/>
            </w:pPr>
            <w:r>
              <w:rPr>
                <w:rStyle w:val="Teksttreci29"/>
                <w:color w:val="000000"/>
              </w:rPr>
              <w:t>główny</w:t>
            </w:r>
            <w:r w:rsidR="00292FE3" w:rsidRPr="00D46B97">
              <w:rPr>
                <w:rStyle w:val="Teksttreci29"/>
                <w:color w:val="000000"/>
              </w:rPr>
              <w:t xml:space="preserve"> księgowy)</w:t>
            </w:r>
          </w:p>
        </w:tc>
        <w:tc>
          <w:tcPr>
            <w:tcW w:w="4087" w:type="dxa"/>
            <w:shd w:val="clear" w:color="auto" w:fill="FFFFFF"/>
          </w:tcPr>
          <w:p w:rsidR="00292FE3" w:rsidRPr="00D46B97" w:rsidRDefault="00292FE3" w:rsidP="001371A7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292FE3" w:rsidRPr="00D46B97" w:rsidRDefault="00292FE3" w:rsidP="004C67B1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292FE3" w:rsidRPr="00D46B97" w:rsidRDefault="00292FE3" w:rsidP="00292FE3">
      <w:pPr>
        <w:spacing w:after="0" w:line="240" w:lineRule="auto"/>
        <w:ind w:left="28" w:right="28"/>
        <w:rPr>
          <w:sz w:val="2"/>
          <w:szCs w:val="2"/>
        </w:rPr>
      </w:pPr>
    </w:p>
    <w:p w:rsidR="002253EE" w:rsidRDefault="002253EE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sectPr w:rsidR="009A4267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4F9"/>
    <w:multiLevelType w:val="hybridMultilevel"/>
    <w:tmpl w:val="53F8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EACB24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A44A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3"/>
    <w:rsid w:val="000173E5"/>
    <w:rsid w:val="000B1656"/>
    <w:rsid w:val="001371A7"/>
    <w:rsid w:val="002253EE"/>
    <w:rsid w:val="002259C7"/>
    <w:rsid w:val="0025761D"/>
    <w:rsid w:val="00290076"/>
    <w:rsid w:val="00292FE3"/>
    <w:rsid w:val="00323F82"/>
    <w:rsid w:val="0038622F"/>
    <w:rsid w:val="004858A1"/>
    <w:rsid w:val="004C67B1"/>
    <w:rsid w:val="004D65BF"/>
    <w:rsid w:val="005136B7"/>
    <w:rsid w:val="00553B25"/>
    <w:rsid w:val="00652FD8"/>
    <w:rsid w:val="00654186"/>
    <w:rsid w:val="006A7150"/>
    <w:rsid w:val="007509E2"/>
    <w:rsid w:val="00781614"/>
    <w:rsid w:val="00812905"/>
    <w:rsid w:val="008A3EB3"/>
    <w:rsid w:val="009A4267"/>
    <w:rsid w:val="009C2E3C"/>
    <w:rsid w:val="009D05A6"/>
    <w:rsid w:val="00A849F5"/>
    <w:rsid w:val="00AE7A2A"/>
    <w:rsid w:val="00B7237C"/>
    <w:rsid w:val="00BD6870"/>
    <w:rsid w:val="00BF47E3"/>
    <w:rsid w:val="00CE4261"/>
    <w:rsid w:val="00D33031"/>
    <w:rsid w:val="00D46B97"/>
    <w:rsid w:val="00DF2FAE"/>
    <w:rsid w:val="00E236A6"/>
    <w:rsid w:val="00E6203D"/>
    <w:rsid w:val="00EB077D"/>
    <w:rsid w:val="00F3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9D302"/>
  <w15:docId w15:val="{D65A66B1-A81F-4B25-9656-AAFC34BF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8A1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2FE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2FE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2FE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2FE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81614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6B9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4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E426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E4261"/>
    <w:pPr>
      <w:suppressAutoHyphens/>
      <w:autoSpaceDE w:val="0"/>
      <w:spacing w:after="0" w:line="240" w:lineRule="auto"/>
      <w:jc w:val="center"/>
    </w:pPr>
    <w:rPr>
      <w:rFonts w:ascii="Arial" w:hAnsi="Arial" w:cs="Arial"/>
      <w:b/>
      <w:bCs/>
      <w:i/>
      <w:iCs/>
      <w:sz w:val="30"/>
      <w:szCs w:val="30"/>
      <w:lang w:eastAsia="ar-SA"/>
    </w:rPr>
  </w:style>
  <w:style w:type="character" w:customStyle="1" w:styleId="TytuZnak">
    <w:name w:val="Tytuł Znak"/>
    <w:basedOn w:val="Domylnaczcionkaakapitu"/>
    <w:link w:val="Tytu"/>
    <w:rsid w:val="00CE4261"/>
    <w:rPr>
      <w:rFonts w:ascii="Arial" w:hAnsi="Arial" w:cs="Arial"/>
      <w:b/>
      <w:bCs/>
      <w:i/>
      <w:iCs/>
      <w:sz w:val="30"/>
      <w:szCs w:val="30"/>
      <w:lang w:eastAsia="ar-SA"/>
    </w:rPr>
  </w:style>
  <w:style w:type="paragraph" w:customStyle="1" w:styleId="Tekstpodstawowywcity21">
    <w:name w:val="Tekst podstawowy wcięty 21"/>
    <w:basedOn w:val="Normalny"/>
    <w:rsid w:val="00CE4261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E4261"/>
    <w:pPr>
      <w:suppressAutoHyphens/>
      <w:autoSpaceDE w:val="0"/>
      <w:spacing w:after="0" w:line="240" w:lineRule="auto"/>
      <w:ind w:right="-1"/>
      <w:jc w:val="both"/>
    </w:pPr>
    <w:rPr>
      <w:rFonts w:ascii="Arial" w:hAnsi="Arial" w:cs="Arial"/>
      <w:b/>
      <w:bCs/>
      <w:i/>
      <w:iCs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E4261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2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4261"/>
    <w:rPr>
      <w:rFonts w:eastAsiaTheme="minorEastAsia" w:cstheme="minorBidi"/>
      <w:color w:val="5A5A5A" w:themeColor="text1" w:themeTint="A5"/>
      <w:spacing w:val="15"/>
    </w:rPr>
  </w:style>
  <w:style w:type="paragraph" w:customStyle="1" w:styleId="Znak">
    <w:name w:val="Znak"/>
    <w:basedOn w:val="Normalny"/>
    <w:rsid w:val="00CE42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1187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Anna.Soczowka</dc:creator>
  <dc:description>ZNAKI:4278</dc:description>
  <cp:lastModifiedBy>Danuta Niejadlik</cp:lastModifiedBy>
  <cp:revision>3</cp:revision>
  <cp:lastPrinted>2019-03-26T14:13:00Z</cp:lastPrinted>
  <dcterms:created xsi:type="dcterms:W3CDTF">2021-03-18T09:01:00Z</dcterms:created>
  <dcterms:modified xsi:type="dcterms:W3CDTF">2021-03-18T12:25:00Z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4278</vt:lpwstr>
  </property>
  <property fmtid="{D5CDD505-2E9C-101B-9397-08002B2CF9AE}" pid="4" name="ZNAKI:">
    <vt:lpwstr>4278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2019-02-11 12:15:15</vt:lpwstr>
  </property>
</Properties>
</file>