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9D" w:rsidRDefault="00C4499D" w:rsidP="00C4499D">
      <w:pPr>
        <w:autoSpaceDE w:val="0"/>
        <w:autoSpaceDN w:val="0"/>
        <w:adjustRightInd w:val="0"/>
        <w:jc w:val="right"/>
        <w:rPr>
          <w:rFonts w:cs="Tahoma"/>
          <w:sz w:val="18"/>
          <w:szCs w:val="18"/>
        </w:rPr>
      </w:pPr>
      <w:bookmarkStart w:id="0" w:name="_GoBack"/>
      <w:bookmarkEnd w:id="0"/>
      <w:r>
        <w:rPr>
          <w:rFonts w:cs="Tahoma"/>
          <w:sz w:val="18"/>
          <w:szCs w:val="18"/>
        </w:rPr>
        <w:t>Sławków, dnia 1</w:t>
      </w:r>
      <w:r w:rsidR="006912F4">
        <w:rPr>
          <w:rFonts w:cs="Tahoma"/>
          <w:sz w:val="18"/>
          <w:szCs w:val="18"/>
        </w:rPr>
        <w:t>5</w:t>
      </w:r>
      <w:r>
        <w:rPr>
          <w:rFonts w:cs="Tahoma"/>
          <w:sz w:val="18"/>
          <w:szCs w:val="18"/>
        </w:rPr>
        <w:t>.02.202</w:t>
      </w:r>
      <w:r w:rsidR="00723191">
        <w:rPr>
          <w:rFonts w:cs="Tahoma"/>
          <w:sz w:val="18"/>
          <w:szCs w:val="18"/>
        </w:rPr>
        <w:t>1</w:t>
      </w:r>
      <w:r>
        <w:rPr>
          <w:rFonts w:cs="Tahoma"/>
          <w:sz w:val="18"/>
          <w:szCs w:val="18"/>
        </w:rPr>
        <w:t xml:space="preserve"> r</w:t>
      </w:r>
      <w:r w:rsidRPr="00A92AE1">
        <w:rPr>
          <w:rFonts w:cs="Tahoma"/>
          <w:sz w:val="18"/>
          <w:szCs w:val="18"/>
        </w:rPr>
        <w:t>.</w:t>
      </w:r>
    </w:p>
    <w:p w:rsidR="00C4499D" w:rsidRDefault="00C4499D" w:rsidP="00C4499D">
      <w:pPr>
        <w:autoSpaceDE w:val="0"/>
        <w:autoSpaceDN w:val="0"/>
        <w:adjustRightInd w:val="0"/>
        <w:spacing w:after="0" w:line="240" w:lineRule="auto"/>
        <w:jc w:val="center"/>
        <w:rPr>
          <w:rFonts w:cs="Tahoma"/>
          <w:b/>
          <w:sz w:val="28"/>
          <w:szCs w:val="28"/>
        </w:rPr>
      </w:pPr>
    </w:p>
    <w:p w:rsidR="00C4499D" w:rsidRPr="00AB5282"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Cele, zadania, mierniki, ryzyka</w:t>
      </w:r>
    </w:p>
    <w:p w:rsidR="00C4499D" w:rsidRDefault="00C4499D" w:rsidP="00C4499D">
      <w:pPr>
        <w:autoSpaceDE w:val="0"/>
        <w:autoSpaceDN w:val="0"/>
        <w:adjustRightInd w:val="0"/>
        <w:spacing w:after="0" w:line="240" w:lineRule="auto"/>
        <w:jc w:val="center"/>
        <w:rPr>
          <w:rFonts w:cs="Tahoma"/>
          <w:b/>
          <w:sz w:val="28"/>
          <w:szCs w:val="28"/>
        </w:rPr>
      </w:pPr>
      <w:r w:rsidRPr="00AB5282">
        <w:rPr>
          <w:rFonts w:cs="Tahoma"/>
          <w:b/>
          <w:sz w:val="28"/>
          <w:szCs w:val="28"/>
        </w:rPr>
        <w:t>Miejskiego Zespołu Oświaty w Sławkowie na 20</w:t>
      </w:r>
      <w:r>
        <w:rPr>
          <w:rFonts w:cs="Tahoma"/>
          <w:b/>
          <w:sz w:val="28"/>
          <w:szCs w:val="28"/>
        </w:rPr>
        <w:t>2</w:t>
      </w:r>
      <w:r w:rsidR="00723191">
        <w:rPr>
          <w:rFonts w:cs="Tahoma"/>
          <w:b/>
          <w:sz w:val="28"/>
          <w:szCs w:val="28"/>
        </w:rPr>
        <w:t>1</w:t>
      </w:r>
      <w:r w:rsidRPr="00AB5282">
        <w:rPr>
          <w:rFonts w:cs="Tahoma"/>
          <w:b/>
          <w:sz w:val="28"/>
          <w:szCs w:val="28"/>
        </w:rPr>
        <w:t xml:space="preserve"> rok</w:t>
      </w:r>
    </w:p>
    <w:p w:rsidR="00F81F0E" w:rsidRPr="00AB5282" w:rsidRDefault="00F81F0E" w:rsidP="00C4499D">
      <w:pPr>
        <w:autoSpaceDE w:val="0"/>
        <w:autoSpaceDN w:val="0"/>
        <w:adjustRightInd w:val="0"/>
        <w:spacing w:after="0" w:line="240" w:lineRule="auto"/>
        <w:jc w:val="center"/>
        <w:rPr>
          <w:rFonts w:cs="Tahoma"/>
          <w:b/>
          <w:sz w:val="28"/>
          <w:szCs w:val="28"/>
        </w:rPr>
      </w:pPr>
    </w:p>
    <w:tbl>
      <w:tblPr>
        <w:tblStyle w:val="Tabela-Siatka"/>
        <w:tblW w:w="0" w:type="auto"/>
        <w:tblLook w:val="04A0" w:firstRow="1" w:lastRow="0" w:firstColumn="1" w:lastColumn="0" w:noHBand="0" w:noVBand="1"/>
      </w:tblPr>
      <w:tblGrid>
        <w:gridCol w:w="455"/>
        <w:gridCol w:w="1707"/>
        <w:gridCol w:w="3929"/>
        <w:gridCol w:w="3118"/>
        <w:gridCol w:w="3544"/>
        <w:gridCol w:w="1984"/>
      </w:tblGrid>
      <w:tr w:rsidR="00C4499D" w:rsidTr="00E968DF">
        <w:trPr>
          <w:trHeight w:val="138"/>
        </w:trPr>
        <w:tc>
          <w:tcPr>
            <w:tcW w:w="455" w:type="dxa"/>
            <w:vMerge w:val="restart"/>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Lp.</w:t>
            </w:r>
          </w:p>
        </w:tc>
        <w:tc>
          <w:tcPr>
            <w:tcW w:w="1707" w:type="dxa"/>
            <w:vMerge w:val="restart"/>
            <w:vAlign w:val="center"/>
          </w:tcPr>
          <w:p w:rsidR="00C4499D" w:rsidRPr="00643DF6" w:rsidRDefault="00C4499D" w:rsidP="00B42074">
            <w:pPr>
              <w:autoSpaceDE w:val="0"/>
              <w:autoSpaceDN w:val="0"/>
              <w:adjustRightInd w:val="0"/>
              <w:spacing w:line="360" w:lineRule="auto"/>
              <w:jc w:val="center"/>
              <w:rPr>
                <w:rFonts w:cs="Tahoma"/>
                <w:b/>
                <w:sz w:val="18"/>
                <w:szCs w:val="18"/>
              </w:rPr>
            </w:pPr>
            <w:r w:rsidRPr="00643DF6">
              <w:rPr>
                <w:rFonts w:cs="Tahoma"/>
                <w:b/>
                <w:sz w:val="18"/>
                <w:szCs w:val="18"/>
              </w:rPr>
              <w:t>Cel</w:t>
            </w:r>
          </w:p>
        </w:tc>
        <w:tc>
          <w:tcPr>
            <w:tcW w:w="3929"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Najważniejsze zadania służące realizacji celu</w:t>
            </w:r>
          </w:p>
        </w:tc>
        <w:tc>
          <w:tcPr>
            <w:tcW w:w="6662" w:type="dxa"/>
            <w:gridSpan w:val="2"/>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Mierniki określające stopień realizacji zadania</w:t>
            </w:r>
          </w:p>
        </w:tc>
        <w:tc>
          <w:tcPr>
            <w:tcW w:w="1984" w:type="dxa"/>
            <w:vMerge w:val="restart"/>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Pr>
                <w:rFonts w:cs="Tahoma"/>
                <w:b/>
                <w:sz w:val="18"/>
                <w:szCs w:val="18"/>
              </w:rPr>
              <w:t>Osoba monitorująca</w:t>
            </w:r>
          </w:p>
        </w:tc>
      </w:tr>
      <w:tr w:rsidR="00C4499D" w:rsidTr="00E968DF">
        <w:trPr>
          <w:trHeight w:val="677"/>
        </w:trPr>
        <w:tc>
          <w:tcPr>
            <w:tcW w:w="455" w:type="dxa"/>
            <w:vMerge/>
          </w:tcPr>
          <w:p w:rsidR="00C4499D" w:rsidRPr="00643DF6" w:rsidRDefault="00C4499D" w:rsidP="00B42074">
            <w:pPr>
              <w:autoSpaceDE w:val="0"/>
              <w:autoSpaceDN w:val="0"/>
              <w:adjustRightInd w:val="0"/>
              <w:spacing w:line="360" w:lineRule="auto"/>
              <w:jc w:val="center"/>
              <w:rPr>
                <w:rFonts w:cs="Tahoma"/>
                <w:b/>
                <w:sz w:val="18"/>
                <w:szCs w:val="18"/>
              </w:rPr>
            </w:pPr>
          </w:p>
        </w:tc>
        <w:tc>
          <w:tcPr>
            <w:tcW w:w="1707" w:type="dxa"/>
            <w:vMerge/>
            <w:vAlign w:val="center"/>
          </w:tcPr>
          <w:p w:rsidR="00C4499D" w:rsidRPr="00643DF6" w:rsidRDefault="00C4499D" w:rsidP="00B42074">
            <w:pPr>
              <w:autoSpaceDE w:val="0"/>
              <w:autoSpaceDN w:val="0"/>
              <w:adjustRightInd w:val="0"/>
              <w:spacing w:line="360" w:lineRule="auto"/>
              <w:jc w:val="center"/>
              <w:rPr>
                <w:rFonts w:cs="Tahoma"/>
                <w:b/>
                <w:sz w:val="18"/>
                <w:szCs w:val="18"/>
              </w:rPr>
            </w:pPr>
          </w:p>
        </w:tc>
        <w:tc>
          <w:tcPr>
            <w:tcW w:w="3929"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c>
          <w:tcPr>
            <w:tcW w:w="3118"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Nazwa</w:t>
            </w:r>
          </w:p>
        </w:tc>
        <w:tc>
          <w:tcPr>
            <w:tcW w:w="3544" w:type="dxa"/>
            <w:vAlign w:val="center"/>
          </w:tcPr>
          <w:p w:rsidR="00C4499D" w:rsidRPr="00643DF6" w:rsidRDefault="00C4499D" w:rsidP="00F81F0E">
            <w:pPr>
              <w:autoSpaceDE w:val="0"/>
              <w:autoSpaceDN w:val="0"/>
              <w:adjustRightInd w:val="0"/>
              <w:spacing w:after="0" w:line="240" w:lineRule="auto"/>
              <w:jc w:val="center"/>
              <w:rPr>
                <w:rFonts w:cs="Tahoma"/>
                <w:b/>
                <w:sz w:val="18"/>
                <w:szCs w:val="18"/>
              </w:rPr>
            </w:pPr>
            <w:r w:rsidRPr="00643DF6">
              <w:rPr>
                <w:rFonts w:cs="Tahoma"/>
                <w:b/>
                <w:sz w:val="18"/>
                <w:szCs w:val="18"/>
              </w:rPr>
              <w:t>Planowane do osiągnięcia na koniec roku</w:t>
            </w:r>
          </w:p>
        </w:tc>
        <w:tc>
          <w:tcPr>
            <w:tcW w:w="1984" w:type="dxa"/>
            <w:vMerge/>
            <w:vAlign w:val="center"/>
          </w:tcPr>
          <w:p w:rsidR="00C4499D" w:rsidRPr="00643DF6" w:rsidRDefault="00C4499D" w:rsidP="00F81F0E">
            <w:pPr>
              <w:autoSpaceDE w:val="0"/>
              <w:autoSpaceDN w:val="0"/>
              <w:adjustRightInd w:val="0"/>
              <w:spacing w:after="0" w:line="240" w:lineRule="auto"/>
              <w:jc w:val="center"/>
              <w:rPr>
                <w:rFonts w:cs="Tahoma"/>
                <w:b/>
                <w:sz w:val="18"/>
                <w:szCs w:val="18"/>
              </w:rPr>
            </w:pPr>
          </w:p>
        </w:tc>
      </w:tr>
      <w:tr w:rsidR="00C4499D" w:rsidRPr="00B203F1" w:rsidTr="00E968DF">
        <w:trPr>
          <w:trHeight w:val="222"/>
        </w:trPr>
        <w:tc>
          <w:tcPr>
            <w:tcW w:w="455" w:type="dxa"/>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1</w:t>
            </w:r>
          </w:p>
        </w:tc>
        <w:tc>
          <w:tcPr>
            <w:tcW w:w="1707" w:type="dxa"/>
            <w:vAlign w:val="center"/>
          </w:tcPr>
          <w:p w:rsidR="00C4499D" w:rsidRPr="00B203F1" w:rsidRDefault="00C4499D" w:rsidP="00B42074">
            <w:pPr>
              <w:autoSpaceDE w:val="0"/>
              <w:autoSpaceDN w:val="0"/>
              <w:adjustRightInd w:val="0"/>
              <w:spacing w:line="360" w:lineRule="auto"/>
              <w:jc w:val="center"/>
              <w:rPr>
                <w:rFonts w:cs="Tahoma"/>
                <w:b/>
                <w:sz w:val="16"/>
                <w:szCs w:val="16"/>
              </w:rPr>
            </w:pPr>
            <w:r w:rsidRPr="00B203F1">
              <w:rPr>
                <w:rFonts w:cs="Tahoma"/>
                <w:b/>
                <w:sz w:val="16"/>
                <w:szCs w:val="16"/>
              </w:rPr>
              <w:t>2</w:t>
            </w:r>
          </w:p>
        </w:tc>
        <w:tc>
          <w:tcPr>
            <w:tcW w:w="3929"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3</w:t>
            </w:r>
          </w:p>
        </w:tc>
        <w:tc>
          <w:tcPr>
            <w:tcW w:w="3118"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4</w:t>
            </w:r>
          </w:p>
        </w:tc>
        <w:tc>
          <w:tcPr>
            <w:tcW w:w="354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sidRPr="00B203F1">
              <w:rPr>
                <w:rFonts w:cs="Tahoma"/>
                <w:b/>
                <w:sz w:val="16"/>
                <w:szCs w:val="16"/>
              </w:rPr>
              <w:t>5</w:t>
            </w:r>
          </w:p>
        </w:tc>
        <w:tc>
          <w:tcPr>
            <w:tcW w:w="1984" w:type="dxa"/>
            <w:vAlign w:val="center"/>
          </w:tcPr>
          <w:p w:rsidR="00C4499D" w:rsidRPr="00B203F1" w:rsidRDefault="00C4499D" w:rsidP="00B2313B">
            <w:pPr>
              <w:autoSpaceDE w:val="0"/>
              <w:autoSpaceDN w:val="0"/>
              <w:adjustRightInd w:val="0"/>
              <w:spacing w:after="0" w:line="240" w:lineRule="auto"/>
              <w:jc w:val="center"/>
              <w:rPr>
                <w:rFonts w:cs="Tahoma"/>
                <w:b/>
                <w:sz w:val="16"/>
                <w:szCs w:val="16"/>
              </w:rPr>
            </w:pPr>
            <w:r>
              <w:rPr>
                <w:rFonts w:cs="Tahoma"/>
                <w:b/>
                <w:sz w:val="16"/>
                <w:szCs w:val="16"/>
              </w:rPr>
              <w:t>6</w:t>
            </w:r>
          </w:p>
        </w:tc>
      </w:tr>
      <w:tr w:rsidR="00F01E88" w:rsidTr="00E968DF">
        <w:trPr>
          <w:trHeight w:val="972"/>
        </w:trPr>
        <w:tc>
          <w:tcPr>
            <w:tcW w:w="455" w:type="dxa"/>
            <w:vMerge w:val="restart"/>
          </w:tcPr>
          <w:p w:rsidR="00F01E88" w:rsidRPr="0052462C" w:rsidRDefault="00F01E88" w:rsidP="00B42074">
            <w:pPr>
              <w:autoSpaceDE w:val="0"/>
              <w:autoSpaceDN w:val="0"/>
              <w:adjustRightInd w:val="0"/>
              <w:spacing w:line="360" w:lineRule="auto"/>
              <w:jc w:val="center"/>
              <w:rPr>
                <w:rFonts w:cs="Tahoma"/>
                <w:sz w:val="16"/>
                <w:szCs w:val="16"/>
              </w:rPr>
            </w:pPr>
            <w:r w:rsidRPr="0052462C">
              <w:rPr>
                <w:rFonts w:cs="Tahoma"/>
                <w:sz w:val="16"/>
                <w:szCs w:val="16"/>
              </w:rPr>
              <w:t>1</w:t>
            </w:r>
          </w:p>
        </w:tc>
        <w:tc>
          <w:tcPr>
            <w:tcW w:w="1707" w:type="dxa"/>
            <w:vMerge w:val="restart"/>
          </w:tcPr>
          <w:p w:rsidR="008B45B9" w:rsidRPr="00B2313B" w:rsidRDefault="000B6D7D" w:rsidP="00C4499D">
            <w:pPr>
              <w:autoSpaceDE w:val="0"/>
              <w:autoSpaceDN w:val="0"/>
              <w:adjustRightInd w:val="0"/>
              <w:rPr>
                <w:rFonts w:cs="Tahoma"/>
                <w:sz w:val="20"/>
                <w:szCs w:val="20"/>
              </w:rPr>
            </w:pPr>
            <w:r w:rsidRPr="0033382F">
              <w:t>Utrzymanie poprawności działań finansowych</w:t>
            </w:r>
            <w:r w:rsidRPr="00B2313B">
              <w:rPr>
                <w:rFonts w:cs="Tahoma"/>
                <w:sz w:val="20"/>
                <w:szCs w:val="20"/>
              </w:rPr>
              <w:t xml:space="preserve"> </w:t>
            </w:r>
            <w:r w:rsidR="008B45B9">
              <w:rPr>
                <w:rFonts w:cs="Tahoma"/>
                <w:sz w:val="20"/>
                <w:szCs w:val="20"/>
              </w:rPr>
              <w:t>I gospodarczych</w:t>
            </w:r>
          </w:p>
          <w:p w:rsidR="00F01E88" w:rsidRPr="00B2313B" w:rsidRDefault="00F01E88" w:rsidP="00947D7D">
            <w:pPr>
              <w:autoSpaceDE w:val="0"/>
              <w:autoSpaceDN w:val="0"/>
              <w:adjustRightInd w:val="0"/>
              <w:spacing w:line="360" w:lineRule="auto"/>
              <w:rPr>
                <w:rFonts w:cs="Tahoma"/>
                <w:sz w:val="20"/>
                <w:szCs w:val="20"/>
              </w:rPr>
            </w:pPr>
          </w:p>
        </w:tc>
        <w:tc>
          <w:tcPr>
            <w:tcW w:w="3929" w:type="dxa"/>
          </w:tcPr>
          <w:p w:rsidR="00F01E88" w:rsidRPr="00B2313B" w:rsidRDefault="00F01E88" w:rsidP="00F81F0E">
            <w:pPr>
              <w:pStyle w:val="Akapitzlist"/>
              <w:tabs>
                <w:tab w:val="left" w:pos="40"/>
              </w:tabs>
              <w:autoSpaceDE w:val="0"/>
              <w:autoSpaceDN w:val="0"/>
              <w:adjustRightInd w:val="0"/>
              <w:spacing w:after="0" w:line="240" w:lineRule="auto"/>
              <w:ind w:left="131"/>
              <w:rPr>
                <w:rFonts w:cs="Tahoma"/>
                <w:sz w:val="18"/>
                <w:szCs w:val="18"/>
              </w:rPr>
            </w:pPr>
          </w:p>
          <w:p w:rsidR="000B6D7D" w:rsidRPr="00343ED9" w:rsidRDefault="000B6D7D" w:rsidP="007D0E7E">
            <w:pPr>
              <w:pStyle w:val="Akapitzlist"/>
              <w:numPr>
                <w:ilvl w:val="0"/>
                <w:numId w:val="12"/>
              </w:numPr>
              <w:spacing w:after="160" w:line="259" w:lineRule="auto"/>
              <w:rPr>
                <w:rFonts w:ascii="Times New Roman" w:hAnsi="Times New Roman" w:cs="Times New Roman"/>
                <w:sz w:val="24"/>
                <w:szCs w:val="24"/>
              </w:rPr>
            </w:pPr>
            <w:r w:rsidRPr="0033382F">
              <w:t>Zapewnienie uporządkowanej, gospodarnej, efektywnej i skutecznej polityki finansowej</w:t>
            </w:r>
          </w:p>
          <w:p w:rsidR="00343ED9" w:rsidRPr="00343ED9" w:rsidRDefault="00343ED9" w:rsidP="00343ED9">
            <w:pPr>
              <w:spacing w:after="160" w:line="259" w:lineRule="auto"/>
              <w:rPr>
                <w:rFonts w:ascii="Times New Roman" w:hAnsi="Times New Roman" w:cs="Times New Roman"/>
                <w:sz w:val="24"/>
                <w:szCs w:val="24"/>
              </w:rPr>
            </w:pPr>
          </w:p>
          <w:p w:rsidR="00F01E88" w:rsidRPr="00B2313B" w:rsidRDefault="00F01E88" w:rsidP="00394FCF">
            <w:pPr>
              <w:rPr>
                <w:rFonts w:cs="Tahoma"/>
                <w:sz w:val="20"/>
                <w:szCs w:val="20"/>
              </w:rPr>
            </w:pPr>
          </w:p>
        </w:tc>
        <w:tc>
          <w:tcPr>
            <w:tcW w:w="3118" w:type="dxa"/>
          </w:tcPr>
          <w:p w:rsidR="00F01E88" w:rsidRPr="006912F4" w:rsidRDefault="00A85DF2" w:rsidP="00A85DF2">
            <w:pPr>
              <w:pStyle w:val="Akapitzlist"/>
              <w:numPr>
                <w:ilvl w:val="0"/>
                <w:numId w:val="3"/>
              </w:numPr>
              <w:tabs>
                <w:tab w:val="left" w:pos="62"/>
                <w:tab w:val="left" w:pos="204"/>
              </w:tabs>
              <w:autoSpaceDE w:val="0"/>
              <w:autoSpaceDN w:val="0"/>
              <w:adjustRightInd w:val="0"/>
              <w:spacing w:after="0" w:line="240" w:lineRule="auto"/>
              <w:ind w:left="42" w:hanging="42"/>
              <w:rPr>
                <w:rFonts w:cs="Tahoma"/>
                <w:sz w:val="20"/>
                <w:szCs w:val="20"/>
              </w:rPr>
            </w:pPr>
            <w:r w:rsidRPr="006912F4">
              <w:rPr>
                <w:sz w:val="20"/>
                <w:szCs w:val="20"/>
              </w:rPr>
              <w:t xml:space="preserve">Podjęcie działań kontrolnych pozwalających na szybkie weryfikowanie </w:t>
            </w:r>
            <w:r w:rsidR="00C30CB4" w:rsidRPr="006912F4">
              <w:rPr>
                <w:sz w:val="20"/>
                <w:szCs w:val="20"/>
              </w:rPr>
              <w:t xml:space="preserve"> </w:t>
            </w:r>
            <w:r w:rsidR="00343ED9" w:rsidRPr="006912F4">
              <w:rPr>
                <w:sz w:val="20"/>
                <w:szCs w:val="20"/>
              </w:rPr>
              <w:t xml:space="preserve">jednostkowych </w:t>
            </w:r>
            <w:r w:rsidR="00C30CB4" w:rsidRPr="006912F4">
              <w:rPr>
                <w:sz w:val="20"/>
                <w:szCs w:val="20"/>
              </w:rPr>
              <w:t>plan</w:t>
            </w:r>
            <w:r w:rsidRPr="006912F4">
              <w:rPr>
                <w:sz w:val="20"/>
                <w:szCs w:val="20"/>
              </w:rPr>
              <w:t>ów</w:t>
            </w:r>
            <w:r w:rsidR="00C30CB4" w:rsidRPr="006912F4">
              <w:rPr>
                <w:sz w:val="20"/>
                <w:szCs w:val="20"/>
              </w:rPr>
              <w:t xml:space="preserve"> finansowy</w:t>
            </w:r>
            <w:r w:rsidR="00343ED9" w:rsidRPr="006912F4">
              <w:rPr>
                <w:sz w:val="20"/>
                <w:szCs w:val="20"/>
              </w:rPr>
              <w:t>ch</w:t>
            </w:r>
            <w:r w:rsidR="00C30CB4" w:rsidRPr="006912F4">
              <w:rPr>
                <w:sz w:val="20"/>
                <w:szCs w:val="20"/>
              </w:rPr>
              <w:t xml:space="preserve"> </w:t>
            </w:r>
            <w:r w:rsidRPr="006912F4">
              <w:rPr>
                <w:sz w:val="20"/>
                <w:szCs w:val="20"/>
              </w:rPr>
              <w:t>w obsługiwanych jednostkach</w:t>
            </w:r>
          </w:p>
        </w:tc>
        <w:tc>
          <w:tcPr>
            <w:tcW w:w="3544" w:type="dxa"/>
          </w:tcPr>
          <w:p w:rsidR="000C3B99" w:rsidRPr="006912F4" w:rsidRDefault="00343ED9" w:rsidP="00343ED9">
            <w:pPr>
              <w:spacing w:after="160" w:line="259" w:lineRule="auto"/>
              <w:ind w:left="360"/>
              <w:rPr>
                <w:rFonts w:cs="Tahoma"/>
                <w:sz w:val="20"/>
                <w:szCs w:val="20"/>
              </w:rPr>
            </w:pPr>
            <w:r w:rsidRPr="006912F4">
              <w:rPr>
                <w:sz w:val="20"/>
                <w:szCs w:val="20"/>
              </w:rPr>
              <w:t xml:space="preserve">Realizacja wydatków zgodnie z jednostkowymi  planami finansowymi z uwzględnieniem zmian w trakcie roku budżetowego. </w:t>
            </w:r>
            <w:r w:rsidRPr="006912F4">
              <w:rPr>
                <w:rFonts w:cstheme="minorHAnsi"/>
                <w:sz w:val="20"/>
                <w:szCs w:val="20"/>
              </w:rPr>
              <w:t>Wykonanie budżetu w jednostkach obsługiwanych przez Miejski Zespól Oświaty w Sławkowie  w 202</w:t>
            </w:r>
            <w:r w:rsidR="00A85DF2" w:rsidRPr="006912F4">
              <w:rPr>
                <w:rFonts w:cstheme="minorHAnsi"/>
                <w:sz w:val="20"/>
                <w:szCs w:val="20"/>
              </w:rPr>
              <w:t>1</w:t>
            </w:r>
            <w:r w:rsidRPr="006912F4">
              <w:rPr>
                <w:rFonts w:cstheme="minorHAnsi"/>
                <w:sz w:val="20"/>
                <w:szCs w:val="20"/>
              </w:rPr>
              <w:t xml:space="preserve"> r. </w:t>
            </w:r>
            <w:r w:rsidR="00A85DF2" w:rsidRPr="006912F4">
              <w:rPr>
                <w:rFonts w:cstheme="minorHAnsi"/>
                <w:sz w:val="20"/>
                <w:szCs w:val="20"/>
              </w:rPr>
              <w:t xml:space="preserve"> w przedziale </w:t>
            </w:r>
            <w:r w:rsidRPr="006912F4">
              <w:rPr>
                <w:rFonts w:cs="Tahoma"/>
                <w:sz w:val="20"/>
                <w:szCs w:val="20"/>
              </w:rPr>
              <w:t xml:space="preserve"> 85</w:t>
            </w:r>
            <w:r w:rsidR="00A85DF2" w:rsidRPr="006912F4">
              <w:rPr>
                <w:rFonts w:cs="Tahoma"/>
                <w:sz w:val="20"/>
                <w:szCs w:val="20"/>
              </w:rPr>
              <w:t>-100</w:t>
            </w:r>
            <w:r w:rsidR="000C3B99" w:rsidRPr="006912F4">
              <w:rPr>
                <w:rFonts w:cs="Tahoma"/>
                <w:sz w:val="20"/>
                <w:szCs w:val="20"/>
              </w:rPr>
              <w:t>%</w:t>
            </w:r>
          </w:p>
          <w:p w:rsidR="00947D7D" w:rsidRPr="006912F4" w:rsidRDefault="00947D7D" w:rsidP="00343ED9">
            <w:pPr>
              <w:spacing w:after="160" w:line="259" w:lineRule="auto"/>
              <w:ind w:left="360"/>
              <w:rPr>
                <w:rFonts w:cs="Tahoma"/>
                <w:sz w:val="20"/>
                <w:szCs w:val="20"/>
              </w:rPr>
            </w:pPr>
          </w:p>
        </w:tc>
        <w:tc>
          <w:tcPr>
            <w:tcW w:w="1984" w:type="dxa"/>
          </w:tcPr>
          <w:p w:rsidR="00F01E88" w:rsidRDefault="00F01E88" w:rsidP="00F81F0E">
            <w:pPr>
              <w:pStyle w:val="Akapitzlist"/>
              <w:autoSpaceDE w:val="0"/>
              <w:autoSpaceDN w:val="0"/>
              <w:adjustRightInd w:val="0"/>
              <w:spacing w:after="0" w:line="240" w:lineRule="auto"/>
              <w:ind w:left="170"/>
              <w:rPr>
                <w:rFonts w:cs="Tahoma"/>
                <w:sz w:val="20"/>
                <w:szCs w:val="20"/>
              </w:rPr>
            </w:pPr>
            <w:r>
              <w:rPr>
                <w:rFonts w:cs="Tahoma"/>
                <w:sz w:val="20"/>
                <w:szCs w:val="20"/>
              </w:rPr>
              <w:t>Danuta Niejadlik</w:t>
            </w:r>
            <w:r w:rsidR="00B2313B">
              <w:rPr>
                <w:rFonts w:cs="Tahoma"/>
                <w:sz w:val="20"/>
                <w:szCs w:val="20"/>
              </w:rPr>
              <w:t xml:space="preserve">, </w:t>
            </w: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E968DF" w:rsidRDefault="00E968DF" w:rsidP="00F81F0E">
            <w:pPr>
              <w:pStyle w:val="Akapitzlist"/>
              <w:autoSpaceDE w:val="0"/>
              <w:autoSpaceDN w:val="0"/>
              <w:adjustRightInd w:val="0"/>
              <w:spacing w:after="0" w:line="240" w:lineRule="auto"/>
              <w:ind w:left="170"/>
              <w:rPr>
                <w:rFonts w:cs="Tahoma"/>
                <w:sz w:val="20"/>
                <w:szCs w:val="20"/>
              </w:rPr>
            </w:pPr>
          </w:p>
          <w:p w:rsidR="00F01E88" w:rsidRPr="007B1296" w:rsidRDefault="00F01E88" w:rsidP="00F81F0E">
            <w:pPr>
              <w:pStyle w:val="Akapitzlist"/>
              <w:tabs>
                <w:tab w:val="left" w:pos="312"/>
              </w:tabs>
              <w:autoSpaceDE w:val="0"/>
              <w:autoSpaceDN w:val="0"/>
              <w:adjustRightInd w:val="0"/>
              <w:spacing w:after="0" w:line="240" w:lineRule="auto"/>
              <w:ind w:left="312"/>
              <w:rPr>
                <w:rFonts w:cs="Tahoma"/>
                <w:sz w:val="20"/>
                <w:szCs w:val="20"/>
              </w:rPr>
            </w:pPr>
          </w:p>
        </w:tc>
      </w:tr>
      <w:tr w:rsidR="00336392" w:rsidTr="00E968DF">
        <w:trPr>
          <w:trHeight w:val="493"/>
        </w:trPr>
        <w:tc>
          <w:tcPr>
            <w:tcW w:w="455" w:type="dxa"/>
            <w:vMerge/>
          </w:tcPr>
          <w:p w:rsidR="00336392" w:rsidRPr="0052462C" w:rsidRDefault="00336392" w:rsidP="00B42074">
            <w:pPr>
              <w:autoSpaceDE w:val="0"/>
              <w:autoSpaceDN w:val="0"/>
              <w:adjustRightInd w:val="0"/>
              <w:spacing w:line="360" w:lineRule="auto"/>
              <w:jc w:val="center"/>
              <w:rPr>
                <w:rFonts w:cs="Tahoma"/>
                <w:sz w:val="16"/>
                <w:szCs w:val="16"/>
              </w:rPr>
            </w:pPr>
          </w:p>
        </w:tc>
        <w:tc>
          <w:tcPr>
            <w:tcW w:w="1707" w:type="dxa"/>
            <w:vMerge/>
          </w:tcPr>
          <w:p w:rsidR="00336392" w:rsidRPr="00B2313B" w:rsidRDefault="00336392" w:rsidP="00C4499D">
            <w:pPr>
              <w:autoSpaceDE w:val="0"/>
              <w:autoSpaceDN w:val="0"/>
              <w:adjustRightInd w:val="0"/>
              <w:rPr>
                <w:rFonts w:cs="Tahoma"/>
                <w:sz w:val="20"/>
                <w:szCs w:val="20"/>
              </w:rPr>
            </w:pPr>
          </w:p>
        </w:tc>
        <w:tc>
          <w:tcPr>
            <w:tcW w:w="3929" w:type="dxa"/>
          </w:tcPr>
          <w:p w:rsidR="008B45B9" w:rsidRPr="006912F4" w:rsidRDefault="00336392" w:rsidP="008B45B9">
            <w:pPr>
              <w:tabs>
                <w:tab w:val="left" w:pos="62"/>
              </w:tabs>
              <w:autoSpaceDE w:val="0"/>
              <w:autoSpaceDN w:val="0"/>
              <w:adjustRightInd w:val="0"/>
              <w:spacing w:after="0" w:line="240" w:lineRule="auto"/>
              <w:ind w:left="131" w:hanging="142"/>
              <w:rPr>
                <w:rFonts w:cstheme="minorHAnsi"/>
              </w:rPr>
            </w:pPr>
            <w:r w:rsidRPr="00B2313B">
              <w:rPr>
                <w:rFonts w:cs="Tahoma"/>
                <w:sz w:val="18"/>
                <w:szCs w:val="18"/>
              </w:rPr>
              <w:t>2</w:t>
            </w:r>
            <w:r w:rsidR="008B45B9">
              <w:rPr>
                <w:rFonts w:cs="Tahoma"/>
                <w:sz w:val="18"/>
                <w:szCs w:val="18"/>
              </w:rPr>
              <w:t xml:space="preserve">  </w:t>
            </w:r>
            <w:r w:rsidR="008B45B9" w:rsidRPr="006912F4">
              <w:rPr>
                <w:rFonts w:cstheme="minorHAnsi"/>
              </w:rPr>
              <w:t>Przeciwdziałanie zagrożeniom wynikającym z SARS-COV -19</w:t>
            </w:r>
          </w:p>
          <w:p w:rsidR="00336392" w:rsidRPr="00E968DF" w:rsidRDefault="00336392" w:rsidP="00E968DF">
            <w:pPr>
              <w:tabs>
                <w:tab w:val="left" w:pos="62"/>
              </w:tabs>
              <w:autoSpaceDE w:val="0"/>
              <w:autoSpaceDN w:val="0"/>
              <w:adjustRightInd w:val="0"/>
              <w:spacing w:after="0" w:line="240" w:lineRule="auto"/>
              <w:rPr>
                <w:rFonts w:cs="Tahoma"/>
                <w:sz w:val="18"/>
                <w:szCs w:val="18"/>
              </w:rPr>
            </w:pPr>
          </w:p>
        </w:tc>
        <w:tc>
          <w:tcPr>
            <w:tcW w:w="3118" w:type="dxa"/>
          </w:tcPr>
          <w:p w:rsidR="00336392" w:rsidRPr="006912F4" w:rsidRDefault="00336392" w:rsidP="00B42074">
            <w:pPr>
              <w:tabs>
                <w:tab w:val="left" w:pos="62"/>
                <w:tab w:val="left" w:pos="204"/>
              </w:tabs>
              <w:autoSpaceDE w:val="0"/>
              <w:autoSpaceDN w:val="0"/>
              <w:adjustRightInd w:val="0"/>
              <w:spacing w:after="0" w:line="240" w:lineRule="auto"/>
              <w:ind w:left="360" w:hanging="318"/>
              <w:rPr>
                <w:rFonts w:cs="Tahoma"/>
                <w:sz w:val="20"/>
                <w:szCs w:val="20"/>
              </w:rPr>
            </w:pPr>
            <w:r w:rsidRPr="006912F4">
              <w:rPr>
                <w:rFonts w:cs="Tahoma"/>
                <w:sz w:val="20"/>
                <w:szCs w:val="20"/>
              </w:rPr>
              <w:t xml:space="preserve">2 .Dokumentacja dotycząca </w:t>
            </w:r>
          </w:p>
          <w:p w:rsidR="008B45B9" w:rsidRPr="006912F4" w:rsidRDefault="008B45B9" w:rsidP="008B45B9">
            <w:pPr>
              <w:tabs>
                <w:tab w:val="left" w:pos="62"/>
              </w:tabs>
              <w:autoSpaceDE w:val="0"/>
              <w:autoSpaceDN w:val="0"/>
              <w:adjustRightInd w:val="0"/>
              <w:spacing w:after="0" w:line="240" w:lineRule="auto"/>
              <w:ind w:left="131" w:hanging="142"/>
              <w:rPr>
                <w:rFonts w:cstheme="minorHAnsi"/>
                <w:sz w:val="20"/>
                <w:szCs w:val="20"/>
              </w:rPr>
            </w:pPr>
            <w:r w:rsidRPr="006912F4">
              <w:rPr>
                <w:rFonts w:cs="Tahoma"/>
                <w:sz w:val="20"/>
                <w:szCs w:val="20"/>
              </w:rPr>
              <w:t>procedur p</w:t>
            </w:r>
            <w:r w:rsidRPr="006912F4">
              <w:rPr>
                <w:rFonts w:cstheme="minorHAnsi"/>
                <w:sz w:val="20"/>
                <w:szCs w:val="20"/>
              </w:rPr>
              <w:t>rzeciwdziałania zagrożeniom wynikającym z SARS-COV -19</w:t>
            </w:r>
          </w:p>
          <w:p w:rsidR="00336392" w:rsidRPr="006912F4" w:rsidRDefault="00336392" w:rsidP="008B45B9">
            <w:pPr>
              <w:tabs>
                <w:tab w:val="left" w:pos="62"/>
                <w:tab w:val="left" w:pos="204"/>
              </w:tabs>
              <w:autoSpaceDE w:val="0"/>
              <w:autoSpaceDN w:val="0"/>
              <w:adjustRightInd w:val="0"/>
              <w:spacing w:after="0" w:line="240" w:lineRule="auto"/>
              <w:ind w:left="42"/>
              <w:rPr>
                <w:rFonts w:cs="Tahoma"/>
                <w:sz w:val="20"/>
                <w:szCs w:val="20"/>
              </w:rPr>
            </w:pPr>
          </w:p>
        </w:tc>
        <w:tc>
          <w:tcPr>
            <w:tcW w:w="3544" w:type="dxa"/>
          </w:tcPr>
          <w:p w:rsidR="008B45B9" w:rsidRPr="006912F4" w:rsidRDefault="008B45B9" w:rsidP="008B45B9">
            <w:pPr>
              <w:tabs>
                <w:tab w:val="left" w:pos="62"/>
              </w:tabs>
              <w:autoSpaceDE w:val="0"/>
              <w:autoSpaceDN w:val="0"/>
              <w:adjustRightInd w:val="0"/>
              <w:spacing w:after="0" w:line="240" w:lineRule="auto"/>
              <w:ind w:left="131" w:hanging="142"/>
              <w:rPr>
                <w:rFonts w:cstheme="minorHAnsi"/>
                <w:sz w:val="20"/>
                <w:szCs w:val="20"/>
              </w:rPr>
            </w:pPr>
            <w:r w:rsidRPr="006912F4">
              <w:rPr>
                <w:rFonts w:cs="Tahoma"/>
                <w:sz w:val="20"/>
                <w:szCs w:val="20"/>
              </w:rPr>
              <w:t xml:space="preserve">   </w:t>
            </w:r>
            <w:r w:rsidR="000C3B99" w:rsidRPr="006912F4">
              <w:rPr>
                <w:rFonts w:cs="Tahoma"/>
                <w:sz w:val="20"/>
                <w:szCs w:val="20"/>
              </w:rPr>
              <w:t>Utrzymanie prawidłowego funkcjonowani</w:t>
            </w:r>
            <w:r w:rsidRPr="006912F4">
              <w:rPr>
                <w:rFonts w:cs="Tahoma"/>
                <w:sz w:val="20"/>
                <w:szCs w:val="20"/>
              </w:rPr>
              <w:t>a MZO przy zachowaniu procedur p</w:t>
            </w:r>
            <w:r w:rsidRPr="006912F4">
              <w:rPr>
                <w:rFonts w:cstheme="minorHAnsi"/>
                <w:sz w:val="20"/>
                <w:szCs w:val="20"/>
              </w:rPr>
              <w:t xml:space="preserve">rzeciwdziałania zagrożeniom wynikającym z SARS-COV </w:t>
            </w:r>
          </w:p>
          <w:p w:rsidR="00336392" w:rsidRPr="006912F4" w:rsidRDefault="000C3B99" w:rsidP="008B45B9">
            <w:pPr>
              <w:pStyle w:val="Akapitzlist"/>
              <w:tabs>
                <w:tab w:val="left" w:pos="158"/>
              </w:tabs>
              <w:autoSpaceDE w:val="0"/>
              <w:autoSpaceDN w:val="0"/>
              <w:adjustRightInd w:val="0"/>
              <w:ind w:left="17"/>
              <w:rPr>
                <w:rFonts w:cs="Tahoma"/>
                <w:sz w:val="20"/>
                <w:szCs w:val="20"/>
              </w:rPr>
            </w:pPr>
            <w:r w:rsidRPr="006912F4">
              <w:rPr>
                <w:rFonts w:cs="Tahoma"/>
                <w:sz w:val="20"/>
                <w:szCs w:val="20"/>
              </w:rPr>
              <w:t>.</w:t>
            </w:r>
          </w:p>
        </w:tc>
        <w:tc>
          <w:tcPr>
            <w:tcW w:w="1984" w:type="dxa"/>
          </w:tcPr>
          <w:p w:rsidR="00E968DF" w:rsidRDefault="00E968DF" w:rsidP="00E968DF">
            <w:pPr>
              <w:pStyle w:val="Akapitzlist"/>
              <w:autoSpaceDE w:val="0"/>
              <w:autoSpaceDN w:val="0"/>
              <w:adjustRightInd w:val="0"/>
              <w:spacing w:after="0" w:line="240" w:lineRule="auto"/>
              <w:ind w:left="170"/>
              <w:rPr>
                <w:rFonts w:cs="Tahoma"/>
                <w:sz w:val="20"/>
                <w:szCs w:val="20"/>
              </w:rPr>
            </w:pPr>
            <w:r>
              <w:rPr>
                <w:rFonts w:cs="Tahoma"/>
                <w:sz w:val="20"/>
                <w:szCs w:val="20"/>
              </w:rPr>
              <w:t xml:space="preserve">Danuta Niejadlik </w:t>
            </w:r>
          </w:p>
          <w:p w:rsidR="00E968DF" w:rsidRDefault="00E968DF" w:rsidP="00E968DF">
            <w:pPr>
              <w:autoSpaceDE w:val="0"/>
              <w:autoSpaceDN w:val="0"/>
              <w:adjustRightInd w:val="0"/>
              <w:spacing w:after="0" w:line="240" w:lineRule="auto"/>
              <w:rPr>
                <w:rFonts w:cs="Tahoma"/>
                <w:sz w:val="20"/>
                <w:szCs w:val="20"/>
              </w:rPr>
            </w:pPr>
          </w:p>
          <w:p w:rsidR="00E968DF" w:rsidRDefault="00E968DF" w:rsidP="00E968DF">
            <w:pPr>
              <w:autoSpaceDE w:val="0"/>
              <w:autoSpaceDN w:val="0"/>
              <w:adjustRightInd w:val="0"/>
              <w:spacing w:after="0" w:line="240" w:lineRule="auto"/>
              <w:rPr>
                <w:rFonts w:cs="Tahoma"/>
                <w:sz w:val="20"/>
                <w:szCs w:val="20"/>
              </w:rPr>
            </w:pPr>
          </w:p>
          <w:p w:rsidR="00E968DF" w:rsidRDefault="00E968DF" w:rsidP="00E968DF">
            <w:pPr>
              <w:autoSpaceDE w:val="0"/>
              <w:autoSpaceDN w:val="0"/>
              <w:adjustRightInd w:val="0"/>
              <w:spacing w:after="0" w:line="240" w:lineRule="auto"/>
              <w:rPr>
                <w:rFonts w:cs="Tahoma"/>
                <w:sz w:val="20"/>
                <w:szCs w:val="20"/>
              </w:rPr>
            </w:pPr>
          </w:p>
          <w:p w:rsidR="00336392" w:rsidRDefault="00336392" w:rsidP="00F81F0E">
            <w:pPr>
              <w:pStyle w:val="Akapitzlist"/>
              <w:tabs>
                <w:tab w:val="left" w:pos="312"/>
              </w:tabs>
              <w:autoSpaceDE w:val="0"/>
              <w:autoSpaceDN w:val="0"/>
              <w:adjustRightInd w:val="0"/>
              <w:spacing w:after="0" w:line="240" w:lineRule="auto"/>
              <w:ind w:left="312"/>
              <w:rPr>
                <w:rFonts w:cs="Tahoma"/>
                <w:sz w:val="20"/>
                <w:szCs w:val="20"/>
              </w:rPr>
            </w:pPr>
          </w:p>
        </w:tc>
      </w:tr>
      <w:tr w:rsidR="00F81F0E" w:rsidTr="00E968DF">
        <w:trPr>
          <w:trHeight w:val="572"/>
        </w:trPr>
        <w:tc>
          <w:tcPr>
            <w:tcW w:w="455" w:type="dxa"/>
            <w:vMerge/>
          </w:tcPr>
          <w:p w:rsidR="00F81F0E" w:rsidRPr="0052462C" w:rsidRDefault="00F81F0E" w:rsidP="00B42074">
            <w:pPr>
              <w:autoSpaceDE w:val="0"/>
              <w:autoSpaceDN w:val="0"/>
              <w:adjustRightInd w:val="0"/>
              <w:spacing w:line="360" w:lineRule="auto"/>
              <w:jc w:val="center"/>
              <w:rPr>
                <w:rFonts w:cs="Tahoma"/>
                <w:sz w:val="16"/>
                <w:szCs w:val="16"/>
              </w:rPr>
            </w:pPr>
          </w:p>
        </w:tc>
        <w:tc>
          <w:tcPr>
            <w:tcW w:w="1707" w:type="dxa"/>
            <w:vMerge/>
          </w:tcPr>
          <w:p w:rsidR="00F81F0E" w:rsidRPr="00B2313B" w:rsidRDefault="00F81F0E" w:rsidP="00C4499D">
            <w:pPr>
              <w:autoSpaceDE w:val="0"/>
              <w:autoSpaceDN w:val="0"/>
              <w:adjustRightInd w:val="0"/>
              <w:rPr>
                <w:rFonts w:cs="Tahoma"/>
                <w:sz w:val="20"/>
                <w:szCs w:val="20"/>
              </w:rPr>
            </w:pPr>
          </w:p>
        </w:tc>
        <w:tc>
          <w:tcPr>
            <w:tcW w:w="3929" w:type="dxa"/>
          </w:tcPr>
          <w:p w:rsidR="00F81F0E" w:rsidRPr="00B2313B" w:rsidRDefault="00F81F0E" w:rsidP="00B42074">
            <w:pPr>
              <w:pStyle w:val="Akapitzlist"/>
              <w:tabs>
                <w:tab w:val="left" w:pos="62"/>
              </w:tabs>
              <w:autoSpaceDE w:val="0"/>
              <w:autoSpaceDN w:val="0"/>
              <w:adjustRightInd w:val="0"/>
              <w:spacing w:after="0" w:line="240" w:lineRule="auto"/>
              <w:ind w:left="415"/>
              <w:rPr>
                <w:rFonts w:cs="Tahoma"/>
                <w:sz w:val="18"/>
                <w:szCs w:val="18"/>
              </w:rPr>
            </w:pPr>
          </w:p>
        </w:tc>
        <w:tc>
          <w:tcPr>
            <w:tcW w:w="3118" w:type="dxa"/>
          </w:tcPr>
          <w:p w:rsidR="00F81F0E" w:rsidRDefault="00F81F0E" w:rsidP="00F81F0E">
            <w:pPr>
              <w:tabs>
                <w:tab w:val="left" w:pos="62"/>
                <w:tab w:val="left" w:pos="204"/>
              </w:tabs>
              <w:autoSpaceDE w:val="0"/>
              <w:autoSpaceDN w:val="0"/>
              <w:adjustRightInd w:val="0"/>
              <w:spacing w:after="0" w:line="240" w:lineRule="auto"/>
              <w:ind w:left="360" w:hanging="318"/>
              <w:rPr>
                <w:rFonts w:cs="Tahoma"/>
                <w:sz w:val="20"/>
                <w:szCs w:val="20"/>
              </w:rPr>
            </w:pPr>
          </w:p>
        </w:tc>
        <w:tc>
          <w:tcPr>
            <w:tcW w:w="3544" w:type="dxa"/>
          </w:tcPr>
          <w:p w:rsidR="00F81F0E" w:rsidRDefault="00F81F0E" w:rsidP="00B2313B">
            <w:pPr>
              <w:pStyle w:val="Akapitzlist"/>
              <w:tabs>
                <w:tab w:val="left" w:pos="158"/>
              </w:tabs>
              <w:autoSpaceDE w:val="0"/>
              <w:autoSpaceDN w:val="0"/>
              <w:adjustRightInd w:val="0"/>
              <w:ind w:left="17"/>
              <w:rPr>
                <w:rFonts w:cs="Tahoma"/>
                <w:sz w:val="20"/>
                <w:szCs w:val="20"/>
              </w:rPr>
            </w:pPr>
          </w:p>
        </w:tc>
        <w:tc>
          <w:tcPr>
            <w:tcW w:w="1984" w:type="dxa"/>
          </w:tcPr>
          <w:p w:rsidR="00F81F0E" w:rsidRDefault="00F81F0E" w:rsidP="00B42074">
            <w:pPr>
              <w:pStyle w:val="Akapitzlist"/>
              <w:autoSpaceDE w:val="0"/>
              <w:autoSpaceDN w:val="0"/>
              <w:adjustRightInd w:val="0"/>
              <w:spacing w:line="360" w:lineRule="auto"/>
              <w:ind w:left="170"/>
              <w:rPr>
                <w:rFonts w:cs="Tahoma"/>
                <w:sz w:val="20"/>
                <w:szCs w:val="20"/>
              </w:rPr>
            </w:pPr>
          </w:p>
        </w:tc>
      </w:tr>
    </w:tbl>
    <w:p w:rsidR="00394FCF" w:rsidRDefault="00C4499D" w:rsidP="00C4499D">
      <w:pPr>
        <w:autoSpaceDE w:val="0"/>
        <w:autoSpaceDN w:val="0"/>
        <w:adjustRightInd w:val="0"/>
        <w:spacing w:after="0" w:line="240" w:lineRule="auto"/>
        <w:jc w:val="both"/>
        <w:rPr>
          <w:rFonts w:cs="Tahoma"/>
          <w:sz w:val="20"/>
          <w:szCs w:val="20"/>
        </w:rPr>
      </w:pP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r>
      <w:r>
        <w:rPr>
          <w:rFonts w:cs="Tahoma"/>
          <w:sz w:val="20"/>
          <w:szCs w:val="20"/>
        </w:rPr>
        <w:tab/>
        <w:t xml:space="preserve">            </w:t>
      </w:r>
    </w:p>
    <w:p w:rsidR="00C4499D" w:rsidRDefault="00394FCF" w:rsidP="00C4499D">
      <w:pPr>
        <w:autoSpaceDE w:val="0"/>
        <w:autoSpaceDN w:val="0"/>
        <w:adjustRightInd w:val="0"/>
        <w:spacing w:after="0" w:line="240" w:lineRule="auto"/>
        <w:jc w:val="both"/>
        <w:rPr>
          <w:rFonts w:cs="Tahoma"/>
          <w:sz w:val="20"/>
          <w:szCs w:val="20"/>
        </w:rPr>
      </w:pPr>
      <w:r>
        <w:rPr>
          <w:rFonts w:cs="Tahoma"/>
          <w:sz w:val="20"/>
          <w:szCs w:val="20"/>
        </w:rPr>
        <w:t xml:space="preserve">                                                                                                                                                                                                                     </w:t>
      </w:r>
      <w:r w:rsidR="00C4499D">
        <w:rPr>
          <w:rFonts w:cs="Tahoma"/>
          <w:sz w:val="20"/>
          <w:szCs w:val="20"/>
        </w:rPr>
        <w:t xml:space="preserve">                           Danuta Niejadlik</w:t>
      </w:r>
    </w:p>
    <w:p w:rsidR="00C4499D" w:rsidRPr="003C1FAC" w:rsidRDefault="00C4499D" w:rsidP="00C4499D">
      <w:pPr>
        <w:autoSpaceDE w:val="0"/>
        <w:autoSpaceDN w:val="0"/>
        <w:adjustRightInd w:val="0"/>
        <w:spacing w:after="0" w:line="240" w:lineRule="auto"/>
        <w:jc w:val="both"/>
        <w:rPr>
          <w:rFonts w:cs="Tahoma"/>
          <w:sz w:val="20"/>
          <w:szCs w:val="20"/>
        </w:rPr>
      </w:pPr>
      <w:r>
        <w:rPr>
          <w:rFonts w:cs="Tahoma"/>
          <w:sz w:val="20"/>
          <w:szCs w:val="20"/>
        </w:rPr>
        <w:t xml:space="preserve">                                                                                                                                                                                                                                              ………………………………………</w:t>
      </w:r>
    </w:p>
    <w:p w:rsidR="00C4499D" w:rsidRDefault="00C4499D" w:rsidP="00C4499D">
      <w:pPr>
        <w:autoSpaceDE w:val="0"/>
        <w:autoSpaceDN w:val="0"/>
        <w:adjustRightInd w:val="0"/>
        <w:spacing w:after="0" w:line="240" w:lineRule="auto"/>
        <w:ind w:left="5664" w:hanging="4626"/>
        <w:jc w:val="both"/>
        <w:rPr>
          <w:rFonts w:cs="Tahoma"/>
          <w:sz w:val="20"/>
          <w:szCs w:val="20"/>
          <w:vertAlign w:val="superscript"/>
        </w:rPr>
      </w:pP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Pr>
          <w:rFonts w:cs="Tahoma"/>
          <w:sz w:val="20"/>
          <w:szCs w:val="20"/>
          <w:vertAlign w:val="superscript"/>
        </w:rPr>
        <w:tab/>
      </w:r>
      <w:r w:rsidR="00394FCF">
        <w:rPr>
          <w:rFonts w:cs="Tahoma"/>
          <w:sz w:val="20"/>
          <w:szCs w:val="20"/>
          <w:vertAlign w:val="superscript"/>
        </w:rPr>
        <w:t xml:space="preserve">                                                                   </w:t>
      </w:r>
      <w:r w:rsidRPr="005C5583">
        <w:rPr>
          <w:rFonts w:cs="Tahoma"/>
          <w:sz w:val="20"/>
          <w:szCs w:val="20"/>
          <w:vertAlign w:val="superscript"/>
        </w:rPr>
        <w:t xml:space="preserve"> (podpis </w:t>
      </w:r>
      <w:r>
        <w:rPr>
          <w:rFonts w:cs="Tahoma"/>
          <w:sz w:val="20"/>
          <w:szCs w:val="20"/>
          <w:vertAlign w:val="superscript"/>
        </w:rPr>
        <w:t>kierownika jednostki</w:t>
      </w:r>
    </w:p>
    <w:p w:rsidR="00C4499D" w:rsidRPr="00B440D8" w:rsidRDefault="00C4499D" w:rsidP="00F81F0E">
      <w:pPr>
        <w:autoSpaceDE w:val="0"/>
        <w:autoSpaceDN w:val="0"/>
        <w:adjustRightInd w:val="0"/>
        <w:spacing w:after="0" w:line="240" w:lineRule="auto"/>
        <w:ind w:left="5664" w:hanging="4626"/>
        <w:jc w:val="both"/>
        <w:rPr>
          <w:rFonts w:cs="Tahoma"/>
          <w:sz w:val="20"/>
          <w:szCs w:val="20"/>
        </w:rPr>
      </w:pPr>
      <w:r w:rsidRPr="00B440D8">
        <w:rPr>
          <w:rFonts w:cs="Tahoma"/>
          <w:b/>
          <w:sz w:val="20"/>
          <w:szCs w:val="20"/>
        </w:rPr>
        <w:t>Uzgadniam/uzgadniam z uwagami</w:t>
      </w:r>
    </w:p>
    <w:p w:rsidR="00C4499D" w:rsidRDefault="00C4499D" w:rsidP="00F81F0E">
      <w:pPr>
        <w:autoSpaceDE w:val="0"/>
        <w:autoSpaceDN w:val="0"/>
        <w:adjustRightInd w:val="0"/>
        <w:spacing w:after="0" w:line="240" w:lineRule="auto"/>
        <w:jc w:val="both"/>
        <w:rPr>
          <w:rFonts w:cs="Tahoma"/>
          <w:sz w:val="20"/>
          <w:szCs w:val="20"/>
        </w:rPr>
      </w:pPr>
      <w:r>
        <w:rPr>
          <w:rFonts w:cs="Tahoma"/>
          <w:sz w:val="20"/>
          <w:szCs w:val="20"/>
        </w:rPr>
        <w:t xml:space="preserve">Opis </w:t>
      </w:r>
      <w:r w:rsidRPr="00B440D8">
        <w:rPr>
          <w:rFonts w:cs="Tahoma"/>
          <w:sz w:val="20"/>
          <w:szCs w:val="20"/>
        </w:rPr>
        <w:t>uwag………………………………………………………………………………………………………………………………………………………………………………………………………………………………</w:t>
      </w:r>
    </w:p>
    <w:p w:rsidR="00C4499D" w:rsidRPr="00F61A71" w:rsidRDefault="00C4499D" w:rsidP="00F81F0E">
      <w:pPr>
        <w:autoSpaceDE w:val="0"/>
        <w:autoSpaceDN w:val="0"/>
        <w:adjustRightInd w:val="0"/>
        <w:spacing w:after="0" w:line="240" w:lineRule="auto"/>
        <w:ind w:left="5665" w:hanging="4627"/>
        <w:jc w:val="both"/>
        <w:rPr>
          <w:rFonts w:cs="Tahoma"/>
          <w:sz w:val="18"/>
          <w:szCs w:val="18"/>
        </w:rPr>
      </w:pPr>
      <w:r w:rsidRPr="00AC1565">
        <w:rPr>
          <w:rFonts w:cs="Tahoma"/>
          <w:sz w:val="16"/>
          <w:szCs w:val="16"/>
        </w:rPr>
        <w:t xml:space="preserve"> (podpis kierownika referatu UM Sławkow</w:t>
      </w:r>
      <w:r w:rsidR="00F81F0E">
        <w:rPr>
          <w:rFonts w:cs="Tahoma"/>
          <w:sz w:val="16"/>
          <w:szCs w:val="16"/>
        </w:rPr>
        <w:t xml:space="preserve">a </w:t>
      </w:r>
      <w:r w:rsidRPr="00AC1565">
        <w:rPr>
          <w:rFonts w:cs="Tahoma"/>
          <w:sz w:val="16"/>
          <w:szCs w:val="16"/>
        </w:rPr>
        <w:t>sprawującego nadzór nad jednostką organizacyjną</w:t>
      </w:r>
      <w:r w:rsidRPr="00F61A71">
        <w:rPr>
          <w:rFonts w:cs="Tahoma"/>
          <w:sz w:val="18"/>
          <w:szCs w:val="18"/>
        </w:rPr>
        <w:t xml:space="preserve">)                                                                                                                                             </w:t>
      </w:r>
      <w:r w:rsidRPr="00F61A71">
        <w:rPr>
          <w:rFonts w:cs="Tahoma"/>
          <w:b/>
          <w:sz w:val="18"/>
          <w:szCs w:val="18"/>
        </w:rPr>
        <w:t>Przyjmuję do realizacji</w:t>
      </w:r>
    </w:p>
    <w:p w:rsidR="00C4499D" w:rsidRDefault="00C4499D" w:rsidP="00F81F0E">
      <w:pPr>
        <w:autoSpaceDE w:val="0"/>
        <w:autoSpaceDN w:val="0"/>
        <w:adjustRightInd w:val="0"/>
        <w:spacing w:after="0" w:line="240" w:lineRule="auto"/>
        <w:ind w:left="5664" w:hanging="4626"/>
        <w:jc w:val="right"/>
        <w:rPr>
          <w:rFonts w:cs="Tahoma"/>
          <w:sz w:val="18"/>
          <w:szCs w:val="18"/>
        </w:rPr>
      </w:pPr>
      <w:r w:rsidRPr="00F61A71">
        <w:rPr>
          <w:rFonts w:cs="Tahoma"/>
          <w:sz w:val="18"/>
          <w:szCs w:val="18"/>
        </w:rPr>
        <w:t>……………………………………….</w:t>
      </w:r>
    </w:p>
    <w:p w:rsidR="00C4499D" w:rsidRDefault="00C4499D" w:rsidP="00F81F0E">
      <w:pPr>
        <w:autoSpaceDE w:val="0"/>
        <w:autoSpaceDN w:val="0"/>
        <w:adjustRightInd w:val="0"/>
        <w:spacing w:after="0" w:line="240" w:lineRule="auto"/>
        <w:ind w:left="5664" w:hanging="4626"/>
        <w:jc w:val="right"/>
        <w:rPr>
          <w:rFonts w:cs="Tahoma"/>
          <w:sz w:val="16"/>
          <w:szCs w:val="16"/>
        </w:rPr>
      </w:pPr>
      <w:r w:rsidRPr="00F61A71">
        <w:rPr>
          <w:rFonts w:cs="Tahoma"/>
          <w:sz w:val="16"/>
          <w:szCs w:val="16"/>
        </w:rPr>
        <w:t>(Podpis kierownika jednostki)</w:t>
      </w:r>
    </w:p>
    <w:p w:rsidR="00C4499D" w:rsidRDefault="00C4499D"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394FCF" w:rsidRDefault="00394FCF" w:rsidP="00C4499D">
      <w:pPr>
        <w:autoSpaceDE w:val="0"/>
        <w:autoSpaceDN w:val="0"/>
        <w:adjustRightInd w:val="0"/>
        <w:spacing w:after="0" w:line="240" w:lineRule="auto"/>
        <w:ind w:left="5664" w:hanging="4626"/>
        <w:jc w:val="right"/>
        <w:rPr>
          <w:rFonts w:cs="Tahoma"/>
          <w:sz w:val="16"/>
          <w:szCs w:val="16"/>
        </w:rPr>
      </w:pPr>
    </w:p>
    <w:p w:rsidR="00C4499D" w:rsidRPr="00200B86" w:rsidRDefault="00C4499D" w:rsidP="00C4499D">
      <w:pPr>
        <w:autoSpaceDE w:val="0"/>
        <w:autoSpaceDN w:val="0"/>
        <w:adjustRightInd w:val="0"/>
        <w:spacing w:after="0" w:line="240" w:lineRule="auto"/>
        <w:rPr>
          <w:rFonts w:cs="Tahoma"/>
          <w:sz w:val="24"/>
          <w:szCs w:val="24"/>
        </w:rPr>
      </w:pPr>
      <w:r>
        <w:rPr>
          <w:rFonts w:cs="Tahoma"/>
          <w:b/>
        </w:rPr>
        <w:t xml:space="preserve">II </w:t>
      </w:r>
      <w:r w:rsidRPr="00200B86">
        <w:rPr>
          <w:rFonts w:cs="Tahoma"/>
          <w:b/>
          <w:sz w:val="24"/>
          <w:szCs w:val="24"/>
        </w:rPr>
        <w:t xml:space="preserve">Rejestr </w:t>
      </w:r>
      <w:proofErr w:type="spellStart"/>
      <w:r w:rsidRPr="00200B86">
        <w:rPr>
          <w:rFonts w:cs="Tahoma"/>
          <w:b/>
          <w:sz w:val="24"/>
          <w:szCs w:val="24"/>
        </w:rPr>
        <w:t>ryzyk</w:t>
      </w:r>
      <w:proofErr w:type="spellEnd"/>
    </w:p>
    <w:tbl>
      <w:tblPr>
        <w:tblStyle w:val="Tabela-Siatka"/>
        <w:tblW w:w="15276" w:type="dxa"/>
        <w:tblLayout w:type="fixed"/>
        <w:tblLook w:val="04A0" w:firstRow="1" w:lastRow="0" w:firstColumn="1" w:lastColumn="0" w:noHBand="0" w:noVBand="1"/>
      </w:tblPr>
      <w:tblGrid>
        <w:gridCol w:w="352"/>
        <w:gridCol w:w="1599"/>
        <w:gridCol w:w="2155"/>
        <w:gridCol w:w="1843"/>
        <w:gridCol w:w="1555"/>
        <w:gridCol w:w="926"/>
        <w:gridCol w:w="917"/>
        <w:gridCol w:w="713"/>
        <w:gridCol w:w="567"/>
        <w:gridCol w:w="2522"/>
        <w:gridCol w:w="709"/>
        <w:gridCol w:w="1418"/>
      </w:tblGrid>
      <w:tr w:rsidR="00C4499D" w:rsidTr="003D26D9">
        <w:trPr>
          <w:trHeight w:val="87"/>
        </w:trPr>
        <w:tc>
          <w:tcPr>
            <w:tcW w:w="352" w:type="dxa"/>
            <w:vMerge w:val="restart"/>
          </w:tcPr>
          <w:p w:rsidR="00C4499D" w:rsidRPr="00281C05" w:rsidRDefault="00C4499D" w:rsidP="00B42074">
            <w:pPr>
              <w:autoSpaceDE w:val="0"/>
              <w:autoSpaceDN w:val="0"/>
              <w:adjustRightInd w:val="0"/>
              <w:jc w:val="center"/>
              <w:rPr>
                <w:rFonts w:cs="Tahoma"/>
                <w:b/>
                <w:sz w:val="14"/>
                <w:szCs w:val="14"/>
              </w:rPr>
            </w:pPr>
            <w:proofErr w:type="spellStart"/>
            <w:r w:rsidRPr="00281C05">
              <w:rPr>
                <w:rFonts w:cs="Tahoma"/>
                <w:b/>
                <w:sz w:val="14"/>
                <w:szCs w:val="14"/>
              </w:rPr>
              <w:t>Lp</w:t>
            </w:r>
            <w:proofErr w:type="spellEnd"/>
          </w:p>
        </w:tc>
        <w:tc>
          <w:tcPr>
            <w:tcW w:w="1599"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Cel</w:t>
            </w:r>
          </w:p>
        </w:tc>
        <w:tc>
          <w:tcPr>
            <w:tcW w:w="2155" w:type="dxa"/>
            <w:vMerge w:val="restart"/>
          </w:tcPr>
          <w:p w:rsidR="00C4499D" w:rsidRPr="00281C05" w:rsidRDefault="00C4499D" w:rsidP="00B42074">
            <w:pPr>
              <w:autoSpaceDE w:val="0"/>
              <w:autoSpaceDN w:val="0"/>
              <w:adjustRightInd w:val="0"/>
              <w:jc w:val="center"/>
              <w:rPr>
                <w:rFonts w:cs="Tahoma"/>
                <w:b/>
                <w:sz w:val="14"/>
                <w:szCs w:val="14"/>
              </w:rPr>
            </w:pPr>
            <w:r w:rsidRPr="00281C05">
              <w:rPr>
                <w:rFonts w:cs="Tahoma"/>
                <w:b/>
                <w:sz w:val="14"/>
                <w:szCs w:val="14"/>
              </w:rPr>
              <w:t>Najważniejsze zadania służące realizacji celu</w:t>
            </w:r>
          </w:p>
        </w:tc>
        <w:tc>
          <w:tcPr>
            <w:tcW w:w="1843" w:type="dxa"/>
            <w:vMerge w:val="restart"/>
          </w:tcPr>
          <w:p w:rsidR="00C4499D" w:rsidRPr="00281C05" w:rsidRDefault="00C4499D" w:rsidP="00B42074">
            <w:pPr>
              <w:autoSpaceDE w:val="0"/>
              <w:autoSpaceDN w:val="0"/>
              <w:adjustRightInd w:val="0"/>
              <w:jc w:val="center"/>
              <w:rPr>
                <w:rFonts w:cs="Tahoma"/>
                <w:b/>
                <w:sz w:val="14"/>
                <w:szCs w:val="14"/>
              </w:rPr>
            </w:pPr>
            <w:r>
              <w:rPr>
                <w:rFonts w:cs="Tahoma"/>
                <w:b/>
                <w:sz w:val="14"/>
                <w:szCs w:val="14"/>
              </w:rPr>
              <w:t>Nazwa ryzyka</w:t>
            </w:r>
          </w:p>
        </w:tc>
        <w:tc>
          <w:tcPr>
            <w:tcW w:w="1555" w:type="dxa"/>
            <w:vMerge w:val="restart"/>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Przyczyny ryzyka</w:t>
            </w:r>
          </w:p>
        </w:tc>
        <w:tc>
          <w:tcPr>
            <w:tcW w:w="926"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Prawdopodobieństwo wystąpienia ryzyka [P]</w:t>
            </w:r>
          </w:p>
        </w:tc>
        <w:tc>
          <w:tcPr>
            <w:tcW w:w="91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Skut</w:t>
            </w:r>
            <w:r>
              <w:rPr>
                <w:rFonts w:cs="Tahoma"/>
                <w:b/>
                <w:sz w:val="16"/>
                <w:szCs w:val="16"/>
              </w:rPr>
              <w:t>ek</w:t>
            </w:r>
          </w:p>
        </w:tc>
        <w:tc>
          <w:tcPr>
            <w:tcW w:w="713"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 xml:space="preserve">Wartość ryzyka [WR] </w:t>
            </w:r>
            <w:r>
              <w:rPr>
                <w:rFonts w:cs="Tahoma"/>
                <w:b/>
                <w:sz w:val="16"/>
                <w:szCs w:val="16"/>
              </w:rPr>
              <w:t>WR = P*S</w:t>
            </w:r>
          </w:p>
        </w:tc>
        <w:tc>
          <w:tcPr>
            <w:tcW w:w="567" w:type="dxa"/>
            <w:vMerge w:val="restart"/>
            <w:textDirection w:val="btLr"/>
          </w:tcPr>
          <w:p w:rsidR="00C4499D" w:rsidRPr="00B42286" w:rsidRDefault="00C4499D" w:rsidP="00B42074">
            <w:pPr>
              <w:autoSpaceDE w:val="0"/>
              <w:autoSpaceDN w:val="0"/>
              <w:adjustRightInd w:val="0"/>
              <w:ind w:left="113" w:right="113"/>
              <w:jc w:val="center"/>
              <w:rPr>
                <w:rFonts w:cs="Tahoma"/>
                <w:b/>
                <w:sz w:val="16"/>
                <w:szCs w:val="16"/>
              </w:rPr>
            </w:pPr>
            <w:r w:rsidRPr="00B42286">
              <w:rPr>
                <w:rFonts w:cs="Tahoma"/>
                <w:b/>
                <w:sz w:val="16"/>
                <w:szCs w:val="16"/>
              </w:rPr>
              <w:t>Akceptowany poziom ryzyka  TAK/NIE</w:t>
            </w:r>
            <w:r w:rsidRPr="00B42286">
              <w:rPr>
                <w:rStyle w:val="Odwoanieprzypisudolnego"/>
                <w:rFonts w:cs="Tahoma"/>
                <w:b/>
                <w:sz w:val="16"/>
                <w:szCs w:val="16"/>
              </w:rPr>
              <w:footnoteReference w:id="1"/>
            </w:r>
          </w:p>
        </w:tc>
        <w:tc>
          <w:tcPr>
            <w:tcW w:w="4649" w:type="dxa"/>
            <w:gridSpan w:val="3"/>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Planowane mechanizmy kontrolne</w:t>
            </w:r>
          </w:p>
        </w:tc>
      </w:tr>
      <w:tr w:rsidR="00C4499D" w:rsidTr="003D26D9">
        <w:trPr>
          <w:trHeight w:val="1072"/>
        </w:trPr>
        <w:tc>
          <w:tcPr>
            <w:tcW w:w="352" w:type="dxa"/>
            <w:vMerge/>
          </w:tcPr>
          <w:p w:rsidR="00C4499D" w:rsidRPr="00281C05" w:rsidRDefault="00C4499D" w:rsidP="00B42074">
            <w:pPr>
              <w:autoSpaceDE w:val="0"/>
              <w:autoSpaceDN w:val="0"/>
              <w:adjustRightInd w:val="0"/>
              <w:jc w:val="center"/>
              <w:rPr>
                <w:rFonts w:cs="Tahoma"/>
                <w:b/>
                <w:sz w:val="14"/>
                <w:szCs w:val="14"/>
              </w:rPr>
            </w:pPr>
          </w:p>
        </w:tc>
        <w:tc>
          <w:tcPr>
            <w:tcW w:w="1599" w:type="dxa"/>
            <w:vMerge/>
          </w:tcPr>
          <w:p w:rsidR="00C4499D" w:rsidRPr="00281C05" w:rsidRDefault="00C4499D" w:rsidP="00B42074">
            <w:pPr>
              <w:autoSpaceDE w:val="0"/>
              <w:autoSpaceDN w:val="0"/>
              <w:adjustRightInd w:val="0"/>
              <w:jc w:val="center"/>
              <w:rPr>
                <w:rFonts w:cs="Tahoma"/>
                <w:b/>
                <w:sz w:val="14"/>
                <w:szCs w:val="14"/>
              </w:rPr>
            </w:pPr>
          </w:p>
        </w:tc>
        <w:tc>
          <w:tcPr>
            <w:tcW w:w="2155" w:type="dxa"/>
            <w:vMerge/>
          </w:tcPr>
          <w:p w:rsidR="00C4499D" w:rsidRPr="00281C05" w:rsidRDefault="00C4499D" w:rsidP="00B42074">
            <w:pPr>
              <w:autoSpaceDE w:val="0"/>
              <w:autoSpaceDN w:val="0"/>
              <w:adjustRightInd w:val="0"/>
              <w:jc w:val="center"/>
              <w:rPr>
                <w:rFonts w:cs="Tahoma"/>
                <w:b/>
                <w:sz w:val="14"/>
                <w:szCs w:val="14"/>
              </w:rPr>
            </w:pPr>
          </w:p>
        </w:tc>
        <w:tc>
          <w:tcPr>
            <w:tcW w:w="1843" w:type="dxa"/>
            <w:vMerge/>
          </w:tcPr>
          <w:p w:rsidR="00C4499D" w:rsidRPr="00281C05" w:rsidRDefault="00C4499D" w:rsidP="00B42074">
            <w:pPr>
              <w:autoSpaceDE w:val="0"/>
              <w:autoSpaceDN w:val="0"/>
              <w:adjustRightInd w:val="0"/>
              <w:jc w:val="center"/>
              <w:rPr>
                <w:rFonts w:cs="Tahoma"/>
                <w:b/>
                <w:sz w:val="14"/>
                <w:szCs w:val="14"/>
              </w:rPr>
            </w:pPr>
          </w:p>
        </w:tc>
        <w:tc>
          <w:tcPr>
            <w:tcW w:w="1555" w:type="dxa"/>
            <w:vMerge/>
          </w:tcPr>
          <w:p w:rsidR="00C4499D" w:rsidRPr="00B42286" w:rsidRDefault="00C4499D" w:rsidP="00B42074">
            <w:pPr>
              <w:autoSpaceDE w:val="0"/>
              <w:autoSpaceDN w:val="0"/>
              <w:adjustRightInd w:val="0"/>
              <w:jc w:val="center"/>
              <w:rPr>
                <w:rFonts w:cs="Tahoma"/>
                <w:b/>
                <w:sz w:val="16"/>
                <w:szCs w:val="16"/>
              </w:rPr>
            </w:pPr>
          </w:p>
        </w:tc>
        <w:tc>
          <w:tcPr>
            <w:tcW w:w="926"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91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713"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567" w:type="dxa"/>
            <w:vMerge/>
            <w:textDirection w:val="btLr"/>
          </w:tcPr>
          <w:p w:rsidR="00C4499D" w:rsidRPr="00B42286" w:rsidRDefault="00C4499D" w:rsidP="00B42074">
            <w:pPr>
              <w:autoSpaceDE w:val="0"/>
              <w:autoSpaceDN w:val="0"/>
              <w:adjustRightInd w:val="0"/>
              <w:ind w:left="113" w:right="113"/>
              <w:jc w:val="center"/>
              <w:rPr>
                <w:rFonts w:cs="Tahoma"/>
                <w:b/>
                <w:sz w:val="16"/>
                <w:szCs w:val="16"/>
              </w:rPr>
            </w:pPr>
          </w:p>
        </w:tc>
        <w:tc>
          <w:tcPr>
            <w:tcW w:w="2522" w:type="dxa"/>
          </w:tcPr>
          <w:p w:rsidR="00C4499D" w:rsidRPr="00B42286" w:rsidRDefault="00C4499D" w:rsidP="00B42074">
            <w:pPr>
              <w:autoSpaceDE w:val="0"/>
              <w:autoSpaceDN w:val="0"/>
              <w:adjustRightInd w:val="0"/>
              <w:jc w:val="center"/>
              <w:rPr>
                <w:rFonts w:cs="Tahoma"/>
                <w:b/>
                <w:sz w:val="16"/>
                <w:szCs w:val="16"/>
              </w:rPr>
            </w:pPr>
            <w:r w:rsidRPr="00B42286">
              <w:rPr>
                <w:rFonts w:cs="Tahoma"/>
                <w:b/>
                <w:sz w:val="16"/>
                <w:szCs w:val="16"/>
              </w:rPr>
              <w:t>Nazwa</w:t>
            </w:r>
          </w:p>
        </w:tc>
        <w:tc>
          <w:tcPr>
            <w:tcW w:w="709"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Planowany termin wdrożenia</w:t>
            </w:r>
          </w:p>
        </w:tc>
        <w:tc>
          <w:tcPr>
            <w:tcW w:w="1418" w:type="dxa"/>
          </w:tcPr>
          <w:p w:rsidR="00C4499D" w:rsidRPr="00281C05" w:rsidRDefault="00C4499D" w:rsidP="00B42074">
            <w:pPr>
              <w:autoSpaceDE w:val="0"/>
              <w:autoSpaceDN w:val="0"/>
              <w:adjustRightInd w:val="0"/>
              <w:jc w:val="center"/>
              <w:rPr>
                <w:rFonts w:cs="Tahoma"/>
                <w:b/>
                <w:sz w:val="14"/>
                <w:szCs w:val="14"/>
              </w:rPr>
            </w:pPr>
            <w:r>
              <w:rPr>
                <w:rFonts w:cs="Tahoma"/>
                <w:b/>
                <w:sz w:val="14"/>
                <w:szCs w:val="14"/>
              </w:rPr>
              <w:t>Osoba odpowiedzialna za wdrożenie</w:t>
            </w:r>
          </w:p>
        </w:tc>
      </w:tr>
      <w:tr w:rsidR="00C4499D" w:rsidTr="003D26D9">
        <w:trPr>
          <w:trHeight w:val="56"/>
        </w:trPr>
        <w:tc>
          <w:tcPr>
            <w:tcW w:w="352"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p>
        </w:tc>
        <w:tc>
          <w:tcPr>
            <w:tcW w:w="1599"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2</w:t>
            </w:r>
          </w:p>
        </w:tc>
        <w:tc>
          <w:tcPr>
            <w:tcW w:w="2155"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3</w:t>
            </w:r>
          </w:p>
        </w:tc>
        <w:tc>
          <w:tcPr>
            <w:tcW w:w="1843"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4</w:t>
            </w:r>
          </w:p>
        </w:tc>
        <w:tc>
          <w:tcPr>
            <w:tcW w:w="1555"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5</w:t>
            </w:r>
          </w:p>
        </w:tc>
        <w:tc>
          <w:tcPr>
            <w:tcW w:w="926"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6</w:t>
            </w:r>
          </w:p>
        </w:tc>
        <w:tc>
          <w:tcPr>
            <w:tcW w:w="91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7</w:t>
            </w:r>
          </w:p>
        </w:tc>
        <w:tc>
          <w:tcPr>
            <w:tcW w:w="713"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8</w:t>
            </w:r>
          </w:p>
        </w:tc>
        <w:tc>
          <w:tcPr>
            <w:tcW w:w="567"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9</w:t>
            </w:r>
          </w:p>
        </w:tc>
        <w:tc>
          <w:tcPr>
            <w:tcW w:w="2522"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10</w:t>
            </w:r>
          </w:p>
        </w:tc>
        <w:tc>
          <w:tcPr>
            <w:tcW w:w="709" w:type="dxa"/>
          </w:tcPr>
          <w:p w:rsidR="00C4499D" w:rsidRPr="00265483" w:rsidRDefault="00C4499D" w:rsidP="00B42074">
            <w:pPr>
              <w:autoSpaceDE w:val="0"/>
              <w:autoSpaceDN w:val="0"/>
              <w:adjustRightInd w:val="0"/>
              <w:jc w:val="center"/>
              <w:rPr>
                <w:rFonts w:cs="Tahoma"/>
                <w:b/>
                <w:sz w:val="12"/>
                <w:szCs w:val="12"/>
              </w:rPr>
            </w:pPr>
            <w:r>
              <w:rPr>
                <w:rFonts w:cs="Tahoma"/>
                <w:b/>
                <w:sz w:val="12"/>
                <w:szCs w:val="12"/>
              </w:rPr>
              <w:t>11</w:t>
            </w:r>
          </w:p>
        </w:tc>
        <w:tc>
          <w:tcPr>
            <w:tcW w:w="1418" w:type="dxa"/>
          </w:tcPr>
          <w:p w:rsidR="00C4499D" w:rsidRPr="00265483" w:rsidRDefault="00C4499D" w:rsidP="00B42074">
            <w:pPr>
              <w:autoSpaceDE w:val="0"/>
              <w:autoSpaceDN w:val="0"/>
              <w:adjustRightInd w:val="0"/>
              <w:jc w:val="center"/>
              <w:rPr>
                <w:rFonts w:cs="Tahoma"/>
                <w:b/>
                <w:sz w:val="12"/>
                <w:szCs w:val="12"/>
              </w:rPr>
            </w:pPr>
            <w:r w:rsidRPr="00265483">
              <w:rPr>
                <w:rFonts w:cs="Tahoma"/>
                <w:b/>
                <w:sz w:val="12"/>
                <w:szCs w:val="12"/>
              </w:rPr>
              <w:t>1</w:t>
            </w:r>
            <w:r>
              <w:rPr>
                <w:rFonts w:cs="Tahoma"/>
                <w:b/>
                <w:sz w:val="12"/>
                <w:szCs w:val="12"/>
              </w:rPr>
              <w:t>2</w:t>
            </w:r>
          </w:p>
        </w:tc>
      </w:tr>
      <w:tr w:rsidR="00290D9E" w:rsidTr="003D26D9">
        <w:trPr>
          <w:trHeight w:val="1268"/>
        </w:trPr>
        <w:tc>
          <w:tcPr>
            <w:tcW w:w="352" w:type="dxa"/>
            <w:vMerge w:val="restart"/>
          </w:tcPr>
          <w:p w:rsidR="00290D9E" w:rsidRDefault="00290D9E" w:rsidP="00B42074">
            <w:pPr>
              <w:autoSpaceDE w:val="0"/>
              <w:autoSpaceDN w:val="0"/>
              <w:adjustRightInd w:val="0"/>
              <w:rPr>
                <w:rFonts w:cs="Tahoma"/>
                <w:sz w:val="16"/>
                <w:szCs w:val="16"/>
              </w:rPr>
            </w:pPr>
          </w:p>
        </w:tc>
        <w:tc>
          <w:tcPr>
            <w:tcW w:w="1599" w:type="dxa"/>
            <w:vMerge w:val="restart"/>
          </w:tcPr>
          <w:p w:rsidR="00290D9E" w:rsidRDefault="00290D9E" w:rsidP="00B42074">
            <w:pPr>
              <w:autoSpaceDE w:val="0"/>
              <w:autoSpaceDN w:val="0"/>
              <w:adjustRightInd w:val="0"/>
              <w:rPr>
                <w:rFonts w:cs="Tahoma"/>
                <w:sz w:val="20"/>
                <w:szCs w:val="20"/>
              </w:rPr>
            </w:pPr>
          </w:p>
          <w:p w:rsidR="000B6D7D" w:rsidRPr="00B2313B" w:rsidRDefault="000B6D7D" w:rsidP="000B6D7D">
            <w:pPr>
              <w:autoSpaceDE w:val="0"/>
              <w:autoSpaceDN w:val="0"/>
              <w:adjustRightInd w:val="0"/>
              <w:rPr>
                <w:rFonts w:cs="Tahoma"/>
                <w:sz w:val="20"/>
                <w:szCs w:val="20"/>
              </w:rPr>
            </w:pPr>
            <w:r w:rsidRPr="0033382F">
              <w:t>Utrzymanie poprawności działań finansowych</w:t>
            </w:r>
            <w:r w:rsidRPr="00B2313B">
              <w:rPr>
                <w:rFonts w:cs="Tahoma"/>
                <w:sz w:val="20"/>
                <w:szCs w:val="20"/>
              </w:rPr>
              <w:t xml:space="preserve"> </w:t>
            </w:r>
            <w:r w:rsidR="00897846">
              <w:rPr>
                <w:rFonts w:cs="Tahoma"/>
                <w:sz w:val="20"/>
                <w:szCs w:val="20"/>
              </w:rPr>
              <w:t>i gospodarczych</w:t>
            </w: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20"/>
                <w:szCs w:val="20"/>
              </w:rPr>
            </w:pPr>
          </w:p>
          <w:p w:rsidR="00290D9E" w:rsidRDefault="00290D9E" w:rsidP="00B42074">
            <w:pPr>
              <w:autoSpaceDE w:val="0"/>
              <w:autoSpaceDN w:val="0"/>
              <w:adjustRightInd w:val="0"/>
              <w:rPr>
                <w:rFonts w:cs="Tahoma"/>
                <w:sz w:val="16"/>
                <w:szCs w:val="16"/>
              </w:rPr>
            </w:pPr>
          </w:p>
        </w:tc>
        <w:tc>
          <w:tcPr>
            <w:tcW w:w="2155" w:type="dxa"/>
          </w:tcPr>
          <w:p w:rsidR="00A85DF2" w:rsidRPr="00343ED9" w:rsidRDefault="00A85DF2" w:rsidP="00A85DF2">
            <w:pPr>
              <w:pStyle w:val="Akapitzlist"/>
              <w:numPr>
                <w:ilvl w:val="0"/>
                <w:numId w:val="15"/>
              </w:numPr>
              <w:spacing w:after="160" w:line="259" w:lineRule="auto"/>
              <w:rPr>
                <w:rFonts w:ascii="Times New Roman" w:hAnsi="Times New Roman" w:cs="Times New Roman"/>
                <w:sz w:val="24"/>
                <w:szCs w:val="24"/>
              </w:rPr>
            </w:pPr>
            <w:r w:rsidRPr="0033382F">
              <w:t>Zapewnienie uporządkowanej, gospodarnej, efektywnej i skutecznej polityki finansowej</w:t>
            </w:r>
          </w:p>
          <w:p w:rsidR="00290D9E" w:rsidRPr="00C8690F" w:rsidRDefault="00290D9E" w:rsidP="00290D9E">
            <w:pPr>
              <w:tabs>
                <w:tab w:val="left" w:pos="181"/>
              </w:tabs>
              <w:rPr>
                <w:rFonts w:cs="Tahoma"/>
                <w:sz w:val="16"/>
                <w:szCs w:val="16"/>
              </w:rPr>
            </w:pPr>
          </w:p>
        </w:tc>
        <w:tc>
          <w:tcPr>
            <w:tcW w:w="1843" w:type="dxa"/>
          </w:tcPr>
          <w:p w:rsidR="00A85DF2" w:rsidRPr="006E4193" w:rsidRDefault="00A85DF2" w:rsidP="00A85DF2">
            <w:pPr>
              <w:pStyle w:val="Akapitzlist"/>
              <w:numPr>
                <w:ilvl w:val="0"/>
                <w:numId w:val="16"/>
              </w:numPr>
              <w:tabs>
                <w:tab w:val="left" w:pos="204"/>
              </w:tabs>
              <w:autoSpaceDE w:val="0"/>
              <w:autoSpaceDN w:val="0"/>
              <w:adjustRightInd w:val="0"/>
              <w:spacing w:after="0" w:line="240" w:lineRule="auto"/>
              <w:ind w:left="62" w:hanging="62"/>
              <w:rPr>
                <w:rFonts w:cs="Tahoma"/>
                <w:sz w:val="18"/>
                <w:szCs w:val="18"/>
              </w:rPr>
            </w:pPr>
            <w:r w:rsidRPr="006E4193">
              <w:rPr>
                <w:rFonts w:cs="Tahoma"/>
                <w:sz w:val="18"/>
                <w:szCs w:val="18"/>
              </w:rPr>
              <w:t>Realizacja wydatków w 20</w:t>
            </w:r>
            <w:r w:rsidR="00394FCF">
              <w:rPr>
                <w:rFonts w:cs="Tahoma"/>
                <w:sz w:val="18"/>
                <w:szCs w:val="18"/>
              </w:rPr>
              <w:t>21</w:t>
            </w:r>
            <w:r w:rsidRPr="006E4193">
              <w:rPr>
                <w:rFonts w:cs="Tahoma"/>
                <w:sz w:val="18"/>
                <w:szCs w:val="18"/>
              </w:rPr>
              <w:t xml:space="preserve"> r. zgodnie z zatwierdzonym planem finansowych,</w:t>
            </w:r>
          </w:p>
          <w:p w:rsidR="00A85DF2" w:rsidRPr="006E4193" w:rsidRDefault="00A85DF2" w:rsidP="00A85DF2">
            <w:pPr>
              <w:pStyle w:val="Akapitzlist"/>
              <w:autoSpaceDE w:val="0"/>
              <w:autoSpaceDN w:val="0"/>
              <w:adjustRightInd w:val="0"/>
              <w:ind w:left="277"/>
              <w:rPr>
                <w:rFonts w:cs="Tahoma"/>
                <w:sz w:val="18"/>
                <w:szCs w:val="18"/>
              </w:rPr>
            </w:pPr>
          </w:p>
          <w:p w:rsidR="00A85DF2" w:rsidRPr="006E4193" w:rsidRDefault="00A85DF2" w:rsidP="00A85DF2">
            <w:pPr>
              <w:pStyle w:val="Akapitzlist"/>
              <w:numPr>
                <w:ilvl w:val="0"/>
                <w:numId w:val="16"/>
              </w:numPr>
              <w:tabs>
                <w:tab w:val="left" w:pos="204"/>
              </w:tabs>
              <w:autoSpaceDE w:val="0"/>
              <w:autoSpaceDN w:val="0"/>
              <w:adjustRightInd w:val="0"/>
              <w:spacing w:after="0" w:line="240" w:lineRule="auto"/>
              <w:ind w:left="62" w:hanging="62"/>
              <w:rPr>
                <w:rFonts w:cs="Tahoma"/>
                <w:sz w:val="18"/>
                <w:szCs w:val="18"/>
              </w:rPr>
            </w:pPr>
            <w:r w:rsidRPr="006E4193">
              <w:rPr>
                <w:rFonts w:cs="Tahoma"/>
                <w:sz w:val="18"/>
                <w:szCs w:val="18"/>
              </w:rPr>
              <w:t>Prowadzenie uporządkowanej, rzetelnej i terminowej ewidencji księgowej,</w:t>
            </w:r>
          </w:p>
          <w:p w:rsidR="00290D9E" w:rsidRDefault="00290D9E" w:rsidP="00B42074">
            <w:pPr>
              <w:autoSpaceDE w:val="0"/>
              <w:autoSpaceDN w:val="0"/>
              <w:adjustRightInd w:val="0"/>
              <w:rPr>
                <w:rFonts w:cs="Tahoma"/>
                <w:sz w:val="16"/>
                <w:szCs w:val="16"/>
              </w:rPr>
            </w:pPr>
          </w:p>
        </w:tc>
        <w:tc>
          <w:tcPr>
            <w:tcW w:w="1555" w:type="dxa"/>
          </w:tcPr>
          <w:p w:rsidR="00A85DF2" w:rsidRDefault="00A85DF2" w:rsidP="00A85DF2">
            <w:pPr>
              <w:autoSpaceDE w:val="0"/>
              <w:autoSpaceDN w:val="0"/>
              <w:adjustRightInd w:val="0"/>
              <w:rPr>
                <w:rFonts w:cs="Tahoma"/>
                <w:sz w:val="16"/>
                <w:szCs w:val="16"/>
              </w:rPr>
            </w:pPr>
            <w:r>
              <w:rPr>
                <w:rFonts w:cs="Tahoma"/>
                <w:sz w:val="16"/>
                <w:szCs w:val="16"/>
              </w:rPr>
              <w:t>. Zachwianie ciągłości działalności</w:t>
            </w:r>
          </w:p>
          <w:p w:rsidR="00A85DF2" w:rsidRDefault="00A85DF2" w:rsidP="00A85DF2">
            <w:pPr>
              <w:autoSpaceDE w:val="0"/>
              <w:autoSpaceDN w:val="0"/>
              <w:adjustRightInd w:val="0"/>
              <w:rPr>
                <w:rFonts w:cs="Tahoma"/>
                <w:sz w:val="16"/>
                <w:szCs w:val="16"/>
              </w:rPr>
            </w:pPr>
            <w:r>
              <w:rPr>
                <w:rFonts w:cs="Tahoma"/>
                <w:sz w:val="16"/>
                <w:szCs w:val="16"/>
              </w:rPr>
              <w:t>Nieprawidłowe działania finansowe.</w:t>
            </w:r>
          </w:p>
          <w:p w:rsidR="00394FCF" w:rsidRDefault="00394FCF" w:rsidP="00A85DF2">
            <w:pPr>
              <w:autoSpaceDE w:val="0"/>
              <w:autoSpaceDN w:val="0"/>
              <w:adjustRightInd w:val="0"/>
              <w:rPr>
                <w:rFonts w:cs="Tahoma"/>
                <w:sz w:val="16"/>
                <w:szCs w:val="16"/>
              </w:rPr>
            </w:pPr>
          </w:p>
        </w:tc>
        <w:tc>
          <w:tcPr>
            <w:tcW w:w="926" w:type="dxa"/>
          </w:tcPr>
          <w:p w:rsidR="00290D9E" w:rsidRDefault="00025E2C" w:rsidP="00B42074">
            <w:pPr>
              <w:autoSpaceDE w:val="0"/>
              <w:autoSpaceDN w:val="0"/>
              <w:adjustRightInd w:val="0"/>
              <w:rPr>
                <w:rFonts w:cs="Tahoma"/>
                <w:sz w:val="16"/>
                <w:szCs w:val="16"/>
              </w:rPr>
            </w:pPr>
            <w:r>
              <w:rPr>
                <w:rFonts w:cs="Tahoma"/>
                <w:sz w:val="16"/>
                <w:szCs w:val="16"/>
              </w:rPr>
              <w:t>3</w:t>
            </w: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D26D9" w:rsidP="00B42074">
            <w:pPr>
              <w:autoSpaceDE w:val="0"/>
              <w:autoSpaceDN w:val="0"/>
              <w:adjustRightInd w:val="0"/>
              <w:rPr>
                <w:rFonts w:cs="Tahoma"/>
                <w:sz w:val="16"/>
                <w:szCs w:val="16"/>
              </w:rPr>
            </w:pPr>
            <w:r>
              <w:rPr>
                <w:rFonts w:cs="Tahoma"/>
                <w:sz w:val="16"/>
                <w:szCs w:val="16"/>
              </w:rPr>
              <w:t>3</w:t>
            </w:r>
          </w:p>
        </w:tc>
        <w:tc>
          <w:tcPr>
            <w:tcW w:w="917" w:type="dxa"/>
          </w:tcPr>
          <w:p w:rsidR="00290D9E" w:rsidRDefault="00025E2C" w:rsidP="00B42074">
            <w:pPr>
              <w:autoSpaceDE w:val="0"/>
              <w:autoSpaceDN w:val="0"/>
              <w:adjustRightInd w:val="0"/>
              <w:rPr>
                <w:rFonts w:cs="Tahoma"/>
                <w:sz w:val="16"/>
                <w:szCs w:val="16"/>
              </w:rPr>
            </w:pPr>
            <w:r>
              <w:rPr>
                <w:rFonts w:cs="Tahoma"/>
                <w:sz w:val="16"/>
                <w:szCs w:val="16"/>
              </w:rPr>
              <w:t>5</w:t>
            </w: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r>
              <w:rPr>
                <w:rFonts w:cs="Tahoma"/>
                <w:sz w:val="16"/>
                <w:szCs w:val="16"/>
              </w:rPr>
              <w:t>5</w:t>
            </w:r>
          </w:p>
        </w:tc>
        <w:tc>
          <w:tcPr>
            <w:tcW w:w="713" w:type="dxa"/>
          </w:tcPr>
          <w:p w:rsidR="00290D9E" w:rsidRDefault="00025E2C" w:rsidP="00B42074">
            <w:pPr>
              <w:autoSpaceDE w:val="0"/>
              <w:autoSpaceDN w:val="0"/>
              <w:adjustRightInd w:val="0"/>
              <w:rPr>
                <w:rFonts w:cs="Tahoma"/>
                <w:sz w:val="16"/>
                <w:szCs w:val="16"/>
              </w:rPr>
            </w:pPr>
            <w:r>
              <w:rPr>
                <w:rFonts w:cs="Tahoma"/>
                <w:sz w:val="16"/>
                <w:szCs w:val="16"/>
              </w:rPr>
              <w:t>15</w:t>
            </w: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r>
              <w:rPr>
                <w:rFonts w:cs="Tahoma"/>
                <w:sz w:val="16"/>
                <w:szCs w:val="16"/>
              </w:rPr>
              <w:t>1</w:t>
            </w:r>
            <w:r w:rsidR="003D26D9">
              <w:rPr>
                <w:rFonts w:cs="Tahoma"/>
                <w:sz w:val="16"/>
                <w:szCs w:val="16"/>
              </w:rPr>
              <w:t>5</w:t>
            </w:r>
          </w:p>
          <w:p w:rsidR="00394FCF" w:rsidRDefault="00394FCF" w:rsidP="00B42074">
            <w:pPr>
              <w:autoSpaceDE w:val="0"/>
              <w:autoSpaceDN w:val="0"/>
              <w:adjustRightInd w:val="0"/>
              <w:rPr>
                <w:rFonts w:cs="Tahoma"/>
                <w:sz w:val="16"/>
                <w:szCs w:val="16"/>
              </w:rPr>
            </w:pPr>
          </w:p>
          <w:p w:rsidR="00394FCF" w:rsidRDefault="00394FCF" w:rsidP="00B42074">
            <w:pPr>
              <w:autoSpaceDE w:val="0"/>
              <w:autoSpaceDN w:val="0"/>
              <w:adjustRightInd w:val="0"/>
              <w:rPr>
                <w:rFonts w:cs="Tahoma"/>
                <w:sz w:val="16"/>
                <w:szCs w:val="16"/>
              </w:rPr>
            </w:pPr>
          </w:p>
        </w:tc>
        <w:tc>
          <w:tcPr>
            <w:tcW w:w="567" w:type="dxa"/>
          </w:tcPr>
          <w:p w:rsidR="00290D9E" w:rsidRDefault="00025E2C" w:rsidP="00B42074">
            <w:pPr>
              <w:autoSpaceDE w:val="0"/>
              <w:autoSpaceDN w:val="0"/>
              <w:adjustRightInd w:val="0"/>
              <w:rPr>
                <w:rFonts w:cs="Tahoma"/>
                <w:sz w:val="16"/>
                <w:szCs w:val="16"/>
              </w:rPr>
            </w:pPr>
            <w:r>
              <w:rPr>
                <w:rFonts w:cs="Tahoma"/>
                <w:sz w:val="16"/>
                <w:szCs w:val="16"/>
              </w:rPr>
              <w:t>NIE</w:t>
            </w:r>
          </w:p>
        </w:tc>
        <w:tc>
          <w:tcPr>
            <w:tcW w:w="2522" w:type="dxa"/>
          </w:tcPr>
          <w:p w:rsidR="00394FCF" w:rsidRPr="006912F4" w:rsidRDefault="00394FCF" w:rsidP="00394FCF">
            <w:pPr>
              <w:autoSpaceDE w:val="0"/>
              <w:autoSpaceDN w:val="0"/>
              <w:adjustRightInd w:val="0"/>
              <w:rPr>
                <w:rFonts w:cs="Tahoma"/>
                <w:sz w:val="18"/>
                <w:szCs w:val="18"/>
              </w:rPr>
            </w:pPr>
            <w:r w:rsidRPr="006912F4">
              <w:rPr>
                <w:rFonts w:cs="Tahoma"/>
                <w:sz w:val="18"/>
                <w:szCs w:val="18"/>
              </w:rPr>
              <w:t>Zapewnienie gospodarnej i skutecznej działalności</w:t>
            </w:r>
          </w:p>
          <w:p w:rsidR="00394FCF" w:rsidRPr="006912F4" w:rsidRDefault="00394FCF" w:rsidP="00394FCF">
            <w:pPr>
              <w:autoSpaceDE w:val="0"/>
              <w:autoSpaceDN w:val="0"/>
              <w:adjustRightInd w:val="0"/>
              <w:rPr>
                <w:rFonts w:cs="Tahoma"/>
                <w:sz w:val="18"/>
                <w:szCs w:val="18"/>
              </w:rPr>
            </w:pPr>
            <w:r w:rsidRPr="006912F4">
              <w:rPr>
                <w:rFonts w:cs="Tahoma"/>
                <w:sz w:val="18"/>
                <w:szCs w:val="18"/>
              </w:rPr>
              <w:t>Przestrzeganie procedur księgowych. Eliminowanie nieprawidłowości</w:t>
            </w:r>
          </w:p>
          <w:p w:rsidR="00290D9E" w:rsidRPr="006912F4" w:rsidRDefault="00394FCF" w:rsidP="00D271D2">
            <w:pPr>
              <w:autoSpaceDE w:val="0"/>
              <w:autoSpaceDN w:val="0"/>
              <w:adjustRightInd w:val="0"/>
              <w:rPr>
                <w:rFonts w:cs="Tahoma"/>
                <w:sz w:val="18"/>
                <w:szCs w:val="18"/>
              </w:rPr>
            </w:pPr>
            <w:r w:rsidRPr="006912F4">
              <w:rPr>
                <w:rFonts w:cs="Tahoma"/>
                <w:sz w:val="18"/>
                <w:szCs w:val="18"/>
              </w:rPr>
              <w:t>Przestrzeganie termin</w:t>
            </w:r>
            <w:r w:rsidR="00D271D2" w:rsidRPr="006912F4">
              <w:rPr>
                <w:rFonts w:cs="Tahoma"/>
                <w:sz w:val="18"/>
                <w:szCs w:val="18"/>
              </w:rPr>
              <w:t xml:space="preserve">ów </w:t>
            </w:r>
            <w:proofErr w:type="spellStart"/>
            <w:r w:rsidR="00D271D2" w:rsidRPr="006912F4">
              <w:rPr>
                <w:rFonts w:cs="Tahoma"/>
                <w:sz w:val="18"/>
                <w:szCs w:val="18"/>
              </w:rPr>
              <w:t>sprawozdawczych</w:t>
            </w:r>
            <w:r w:rsidRPr="006912F4">
              <w:rPr>
                <w:rFonts w:cs="Tahoma"/>
                <w:sz w:val="18"/>
                <w:szCs w:val="18"/>
              </w:rPr>
              <w:t>i</w:t>
            </w:r>
            <w:proofErr w:type="spellEnd"/>
            <w:r w:rsidRPr="006912F4">
              <w:rPr>
                <w:rFonts w:cs="Tahoma"/>
                <w:sz w:val="18"/>
                <w:szCs w:val="18"/>
              </w:rPr>
              <w:t xml:space="preserve"> </w:t>
            </w:r>
          </w:p>
          <w:p w:rsidR="00D271D2" w:rsidRPr="006912F4" w:rsidRDefault="003D26D9" w:rsidP="003D26D9">
            <w:pPr>
              <w:autoSpaceDE w:val="0"/>
              <w:autoSpaceDN w:val="0"/>
              <w:adjustRightInd w:val="0"/>
              <w:rPr>
                <w:rFonts w:cs="Tahoma"/>
                <w:sz w:val="18"/>
                <w:szCs w:val="18"/>
              </w:rPr>
            </w:pPr>
            <w:r w:rsidRPr="006912F4">
              <w:rPr>
                <w:rFonts w:cs="Tahoma"/>
                <w:sz w:val="18"/>
                <w:szCs w:val="18"/>
              </w:rPr>
              <w:t>D</w:t>
            </w:r>
            <w:r w:rsidR="00D271D2" w:rsidRPr="006912F4">
              <w:rPr>
                <w:rFonts w:cs="Tahoma"/>
                <w:sz w:val="18"/>
                <w:szCs w:val="18"/>
              </w:rPr>
              <w:t>ok</w:t>
            </w:r>
            <w:r w:rsidR="00D271D2" w:rsidRPr="006912F4">
              <w:rPr>
                <w:sz w:val="18"/>
                <w:szCs w:val="18"/>
              </w:rPr>
              <w:t xml:space="preserve">onywanie zmian w planach finansowych jednostek zgodnie </w:t>
            </w:r>
            <w:proofErr w:type="spellStart"/>
            <w:r w:rsidR="00D271D2" w:rsidRPr="006912F4">
              <w:rPr>
                <w:sz w:val="18"/>
                <w:szCs w:val="18"/>
              </w:rPr>
              <w:t>zz</w:t>
            </w:r>
            <w:proofErr w:type="spellEnd"/>
            <w:r w:rsidR="00D271D2" w:rsidRPr="006912F4">
              <w:rPr>
                <w:sz w:val="18"/>
                <w:szCs w:val="18"/>
              </w:rPr>
              <w:t xml:space="preserve"> kompetencjami.</w:t>
            </w:r>
          </w:p>
        </w:tc>
        <w:tc>
          <w:tcPr>
            <w:tcW w:w="709" w:type="dxa"/>
          </w:tcPr>
          <w:p w:rsidR="00290D9E" w:rsidRDefault="00290D9E" w:rsidP="00B42074">
            <w:pPr>
              <w:autoSpaceDE w:val="0"/>
              <w:autoSpaceDN w:val="0"/>
              <w:adjustRightInd w:val="0"/>
              <w:rPr>
                <w:rFonts w:cs="Tahoma"/>
                <w:sz w:val="16"/>
                <w:szCs w:val="16"/>
              </w:rPr>
            </w:pPr>
            <w:r>
              <w:rPr>
                <w:rFonts w:cs="Tahoma"/>
                <w:sz w:val="16"/>
                <w:szCs w:val="16"/>
              </w:rPr>
              <w:t>I-XII 202</w:t>
            </w:r>
            <w:r w:rsidR="003D26D9">
              <w:rPr>
                <w:rFonts w:cs="Tahoma"/>
                <w:sz w:val="16"/>
                <w:szCs w:val="16"/>
              </w:rPr>
              <w:t>1</w:t>
            </w:r>
          </w:p>
          <w:p w:rsidR="00290D9E" w:rsidRDefault="00290D9E" w:rsidP="00B42074">
            <w:pPr>
              <w:autoSpaceDE w:val="0"/>
              <w:autoSpaceDN w:val="0"/>
              <w:adjustRightInd w:val="0"/>
              <w:rPr>
                <w:rFonts w:cs="Tahoma"/>
                <w:sz w:val="16"/>
                <w:szCs w:val="16"/>
              </w:rPr>
            </w:pPr>
          </w:p>
          <w:p w:rsidR="00290D9E" w:rsidRDefault="00290D9E" w:rsidP="00B42074">
            <w:pPr>
              <w:autoSpaceDE w:val="0"/>
              <w:autoSpaceDN w:val="0"/>
              <w:adjustRightInd w:val="0"/>
              <w:rPr>
                <w:rFonts w:cs="Tahoma"/>
                <w:sz w:val="16"/>
                <w:szCs w:val="16"/>
              </w:rPr>
            </w:pPr>
          </w:p>
        </w:tc>
        <w:tc>
          <w:tcPr>
            <w:tcW w:w="1418" w:type="dxa"/>
          </w:tcPr>
          <w:p w:rsidR="00290D9E" w:rsidRDefault="00290D9E" w:rsidP="00B42074">
            <w:pPr>
              <w:autoSpaceDE w:val="0"/>
              <w:autoSpaceDN w:val="0"/>
              <w:adjustRightInd w:val="0"/>
              <w:rPr>
                <w:rFonts w:cs="Tahoma"/>
                <w:sz w:val="16"/>
                <w:szCs w:val="16"/>
              </w:rPr>
            </w:pPr>
            <w:r>
              <w:rPr>
                <w:rFonts w:cs="Tahoma"/>
                <w:sz w:val="16"/>
                <w:szCs w:val="16"/>
              </w:rPr>
              <w:t>Danuta Niejadlik</w:t>
            </w:r>
          </w:p>
          <w:p w:rsidR="00267436" w:rsidRDefault="00267436" w:rsidP="00B42074">
            <w:pPr>
              <w:autoSpaceDE w:val="0"/>
              <w:autoSpaceDN w:val="0"/>
              <w:adjustRightInd w:val="0"/>
              <w:rPr>
                <w:rFonts w:cs="Tahoma"/>
                <w:sz w:val="16"/>
                <w:szCs w:val="16"/>
              </w:rPr>
            </w:pPr>
            <w:r>
              <w:rPr>
                <w:rFonts w:cs="Tahoma"/>
                <w:sz w:val="16"/>
                <w:szCs w:val="16"/>
              </w:rPr>
              <w:t>Iwona Kaczmarzyk</w:t>
            </w:r>
          </w:p>
          <w:p w:rsidR="00290D9E" w:rsidRDefault="00290D9E" w:rsidP="00B42074">
            <w:pPr>
              <w:autoSpaceDE w:val="0"/>
              <w:autoSpaceDN w:val="0"/>
              <w:adjustRightInd w:val="0"/>
              <w:rPr>
                <w:rFonts w:cs="Tahoma"/>
                <w:sz w:val="16"/>
                <w:szCs w:val="16"/>
              </w:rPr>
            </w:pPr>
          </w:p>
        </w:tc>
      </w:tr>
      <w:tr w:rsidR="00191B01" w:rsidTr="003D26D9">
        <w:trPr>
          <w:trHeight w:val="1913"/>
        </w:trPr>
        <w:tc>
          <w:tcPr>
            <w:tcW w:w="352" w:type="dxa"/>
            <w:vMerge/>
          </w:tcPr>
          <w:p w:rsidR="00191B01" w:rsidRDefault="00191B01" w:rsidP="00B42074">
            <w:pPr>
              <w:autoSpaceDE w:val="0"/>
              <w:autoSpaceDN w:val="0"/>
              <w:adjustRightInd w:val="0"/>
              <w:rPr>
                <w:rFonts w:cs="Tahoma"/>
                <w:sz w:val="16"/>
                <w:szCs w:val="16"/>
              </w:rPr>
            </w:pPr>
          </w:p>
        </w:tc>
        <w:tc>
          <w:tcPr>
            <w:tcW w:w="1599" w:type="dxa"/>
            <w:vMerge/>
          </w:tcPr>
          <w:p w:rsidR="00191B01" w:rsidRPr="00B2313B" w:rsidRDefault="00191B01" w:rsidP="00290D9E">
            <w:pPr>
              <w:autoSpaceDE w:val="0"/>
              <w:autoSpaceDN w:val="0"/>
              <w:adjustRightInd w:val="0"/>
              <w:rPr>
                <w:rFonts w:cs="Tahoma"/>
                <w:sz w:val="20"/>
                <w:szCs w:val="20"/>
              </w:rPr>
            </w:pPr>
          </w:p>
        </w:tc>
        <w:tc>
          <w:tcPr>
            <w:tcW w:w="2155" w:type="dxa"/>
          </w:tcPr>
          <w:p w:rsidR="00A85DF2" w:rsidRPr="003D26D9" w:rsidRDefault="00A85DF2" w:rsidP="00A85DF2">
            <w:pPr>
              <w:tabs>
                <w:tab w:val="left" w:pos="62"/>
              </w:tabs>
              <w:autoSpaceDE w:val="0"/>
              <w:autoSpaceDN w:val="0"/>
              <w:adjustRightInd w:val="0"/>
              <w:spacing w:after="0" w:line="240" w:lineRule="auto"/>
              <w:ind w:left="131" w:hanging="142"/>
              <w:rPr>
                <w:rFonts w:cstheme="minorHAnsi"/>
              </w:rPr>
            </w:pPr>
            <w:r w:rsidRPr="003D26D9">
              <w:rPr>
                <w:rFonts w:cstheme="minorHAnsi"/>
              </w:rPr>
              <w:t>Przeciwdziałanie zagrożeniom wynikającym z SARS-COV -19</w:t>
            </w:r>
          </w:p>
          <w:p w:rsidR="00191B01" w:rsidRPr="00290D9E" w:rsidRDefault="00191B01" w:rsidP="00B42074">
            <w:pPr>
              <w:pStyle w:val="Akapitzlist"/>
              <w:tabs>
                <w:tab w:val="left" w:pos="204"/>
              </w:tabs>
              <w:autoSpaceDE w:val="0"/>
              <w:autoSpaceDN w:val="0"/>
              <w:adjustRightInd w:val="0"/>
              <w:ind w:left="62"/>
              <w:rPr>
                <w:rFonts w:cs="Tahoma"/>
                <w:sz w:val="18"/>
                <w:szCs w:val="18"/>
              </w:rPr>
            </w:pPr>
          </w:p>
        </w:tc>
        <w:tc>
          <w:tcPr>
            <w:tcW w:w="1843" w:type="dxa"/>
          </w:tcPr>
          <w:p w:rsidR="00D271D2" w:rsidRPr="00C8690F" w:rsidRDefault="00D271D2" w:rsidP="00D271D2">
            <w:pPr>
              <w:pStyle w:val="Akapitzlist"/>
              <w:numPr>
                <w:ilvl w:val="0"/>
                <w:numId w:val="2"/>
              </w:numPr>
              <w:tabs>
                <w:tab w:val="left" w:pos="62"/>
                <w:tab w:val="left" w:pos="204"/>
              </w:tabs>
              <w:autoSpaceDE w:val="0"/>
              <w:autoSpaceDN w:val="0"/>
              <w:adjustRightInd w:val="0"/>
              <w:spacing w:after="0" w:line="240" w:lineRule="auto"/>
              <w:ind w:left="62" w:hanging="62"/>
              <w:rPr>
                <w:rFonts w:cs="Tahoma"/>
                <w:sz w:val="18"/>
                <w:szCs w:val="18"/>
              </w:rPr>
            </w:pPr>
            <w:r w:rsidRPr="00C8690F">
              <w:rPr>
                <w:rFonts w:cs="Tahoma"/>
                <w:sz w:val="18"/>
                <w:szCs w:val="18"/>
              </w:rPr>
              <w:t xml:space="preserve">Zapewnienie </w:t>
            </w:r>
            <w:r w:rsidR="003D26D9">
              <w:rPr>
                <w:rFonts w:cs="Tahoma"/>
                <w:sz w:val="18"/>
                <w:szCs w:val="18"/>
              </w:rPr>
              <w:t>skutecznej polityki kadrowej</w:t>
            </w:r>
            <w:r w:rsidRPr="00C8690F">
              <w:rPr>
                <w:rFonts w:cs="Tahoma"/>
                <w:sz w:val="18"/>
                <w:szCs w:val="18"/>
              </w:rPr>
              <w:t>,</w:t>
            </w:r>
          </w:p>
          <w:p w:rsidR="00394FCF" w:rsidRDefault="00D271D2" w:rsidP="003D26D9">
            <w:pPr>
              <w:autoSpaceDE w:val="0"/>
              <w:autoSpaceDN w:val="0"/>
              <w:adjustRightInd w:val="0"/>
              <w:rPr>
                <w:rFonts w:cs="Tahoma"/>
                <w:sz w:val="16"/>
                <w:szCs w:val="16"/>
              </w:rPr>
            </w:pPr>
            <w:r w:rsidRPr="00C8690F">
              <w:rPr>
                <w:rFonts w:cs="Tahoma"/>
                <w:sz w:val="18"/>
                <w:szCs w:val="18"/>
              </w:rPr>
              <w:t xml:space="preserve">Zabezpieczenie </w:t>
            </w:r>
            <w:r w:rsidR="003D26D9">
              <w:rPr>
                <w:rFonts w:cs="Tahoma"/>
                <w:sz w:val="18"/>
                <w:szCs w:val="18"/>
              </w:rPr>
              <w:t>możliwości pracy zdalnej</w:t>
            </w:r>
          </w:p>
        </w:tc>
        <w:tc>
          <w:tcPr>
            <w:tcW w:w="1555" w:type="dxa"/>
          </w:tcPr>
          <w:p w:rsidR="00191B01" w:rsidRPr="003D26D9" w:rsidRDefault="00394FCF" w:rsidP="00B42074">
            <w:pPr>
              <w:autoSpaceDE w:val="0"/>
              <w:autoSpaceDN w:val="0"/>
              <w:adjustRightInd w:val="0"/>
              <w:rPr>
                <w:rFonts w:cs="Tahoma"/>
                <w:sz w:val="18"/>
                <w:szCs w:val="18"/>
              </w:rPr>
            </w:pPr>
            <w:r w:rsidRPr="003D26D9">
              <w:rPr>
                <w:sz w:val="18"/>
                <w:szCs w:val="18"/>
              </w:rPr>
              <w:t>Nie ujęcie w planie finansowym środków przeznaczonych na</w:t>
            </w:r>
            <w:r w:rsidR="003D26D9" w:rsidRPr="003D26D9">
              <w:rPr>
                <w:sz w:val="18"/>
                <w:szCs w:val="18"/>
              </w:rPr>
              <w:t xml:space="preserve"> przeciwdziałanie zagrożeniom SARS-COV</w:t>
            </w:r>
          </w:p>
        </w:tc>
        <w:tc>
          <w:tcPr>
            <w:tcW w:w="926" w:type="dxa"/>
          </w:tcPr>
          <w:p w:rsidR="00191B01" w:rsidRDefault="00191B01" w:rsidP="00B42074">
            <w:pPr>
              <w:autoSpaceDE w:val="0"/>
              <w:autoSpaceDN w:val="0"/>
              <w:adjustRightInd w:val="0"/>
              <w:rPr>
                <w:rFonts w:cs="Tahoma"/>
                <w:sz w:val="16"/>
                <w:szCs w:val="16"/>
              </w:rPr>
            </w:pPr>
            <w:r>
              <w:rPr>
                <w:rFonts w:cs="Tahoma"/>
                <w:sz w:val="16"/>
                <w:szCs w:val="16"/>
              </w:rPr>
              <w:t>3</w:t>
            </w:r>
          </w:p>
        </w:tc>
        <w:tc>
          <w:tcPr>
            <w:tcW w:w="917" w:type="dxa"/>
          </w:tcPr>
          <w:p w:rsidR="00191B01" w:rsidRDefault="00191B01" w:rsidP="00B42074">
            <w:pPr>
              <w:autoSpaceDE w:val="0"/>
              <w:autoSpaceDN w:val="0"/>
              <w:adjustRightInd w:val="0"/>
              <w:rPr>
                <w:rFonts w:cs="Tahoma"/>
                <w:sz w:val="16"/>
                <w:szCs w:val="16"/>
              </w:rPr>
            </w:pPr>
            <w:r>
              <w:rPr>
                <w:rFonts w:cs="Tahoma"/>
                <w:sz w:val="16"/>
                <w:szCs w:val="16"/>
              </w:rPr>
              <w:t>4</w:t>
            </w:r>
          </w:p>
        </w:tc>
        <w:tc>
          <w:tcPr>
            <w:tcW w:w="713" w:type="dxa"/>
          </w:tcPr>
          <w:p w:rsidR="00191B01" w:rsidRDefault="00191B01" w:rsidP="00B42074">
            <w:pPr>
              <w:autoSpaceDE w:val="0"/>
              <w:autoSpaceDN w:val="0"/>
              <w:adjustRightInd w:val="0"/>
              <w:rPr>
                <w:rFonts w:cs="Tahoma"/>
                <w:sz w:val="16"/>
                <w:szCs w:val="16"/>
              </w:rPr>
            </w:pPr>
            <w:r>
              <w:rPr>
                <w:rFonts w:cs="Tahoma"/>
                <w:sz w:val="16"/>
                <w:szCs w:val="16"/>
              </w:rPr>
              <w:t>12</w:t>
            </w:r>
          </w:p>
        </w:tc>
        <w:tc>
          <w:tcPr>
            <w:tcW w:w="567" w:type="dxa"/>
          </w:tcPr>
          <w:p w:rsidR="00191B01" w:rsidRDefault="00191B01" w:rsidP="00B42074">
            <w:pPr>
              <w:autoSpaceDE w:val="0"/>
              <w:autoSpaceDN w:val="0"/>
              <w:adjustRightInd w:val="0"/>
              <w:rPr>
                <w:rFonts w:cs="Tahoma"/>
                <w:sz w:val="16"/>
                <w:szCs w:val="16"/>
              </w:rPr>
            </w:pPr>
            <w:r>
              <w:rPr>
                <w:rFonts w:cs="Tahoma"/>
                <w:sz w:val="16"/>
                <w:szCs w:val="16"/>
              </w:rPr>
              <w:t>NIE</w:t>
            </w:r>
          </w:p>
        </w:tc>
        <w:tc>
          <w:tcPr>
            <w:tcW w:w="2522" w:type="dxa"/>
          </w:tcPr>
          <w:p w:rsidR="003D26D9" w:rsidRPr="006912F4" w:rsidRDefault="003D26D9" w:rsidP="003D26D9">
            <w:pPr>
              <w:autoSpaceDE w:val="0"/>
              <w:autoSpaceDN w:val="0"/>
              <w:adjustRightInd w:val="0"/>
              <w:rPr>
                <w:rFonts w:cs="Tahoma"/>
                <w:sz w:val="18"/>
                <w:szCs w:val="18"/>
              </w:rPr>
            </w:pPr>
            <w:r w:rsidRPr="006912F4">
              <w:rPr>
                <w:rFonts w:cs="Tahoma"/>
                <w:sz w:val="18"/>
                <w:szCs w:val="18"/>
              </w:rPr>
              <w:t>Zapewnienie ciągłości działalności</w:t>
            </w:r>
          </w:p>
          <w:p w:rsidR="003D26D9" w:rsidRPr="006912F4" w:rsidRDefault="003D26D9" w:rsidP="003D26D9">
            <w:pPr>
              <w:autoSpaceDE w:val="0"/>
              <w:autoSpaceDN w:val="0"/>
              <w:adjustRightInd w:val="0"/>
              <w:rPr>
                <w:rFonts w:cs="Tahoma"/>
                <w:sz w:val="18"/>
                <w:szCs w:val="18"/>
              </w:rPr>
            </w:pPr>
          </w:p>
          <w:p w:rsidR="003D26D9" w:rsidRPr="006912F4" w:rsidRDefault="003D26D9" w:rsidP="003D26D9">
            <w:pPr>
              <w:tabs>
                <w:tab w:val="left" w:pos="62"/>
              </w:tabs>
              <w:autoSpaceDE w:val="0"/>
              <w:autoSpaceDN w:val="0"/>
              <w:adjustRightInd w:val="0"/>
              <w:spacing w:after="0" w:line="240" w:lineRule="auto"/>
              <w:ind w:left="131" w:hanging="142"/>
              <w:rPr>
                <w:rFonts w:cstheme="minorHAnsi"/>
                <w:sz w:val="18"/>
                <w:szCs w:val="18"/>
              </w:rPr>
            </w:pPr>
            <w:r w:rsidRPr="006912F4">
              <w:rPr>
                <w:rFonts w:cs="Tahoma"/>
                <w:sz w:val="18"/>
                <w:szCs w:val="18"/>
              </w:rPr>
              <w:t>Przestrzeganie procedur  p</w:t>
            </w:r>
            <w:r w:rsidRPr="006912F4">
              <w:rPr>
                <w:rFonts w:cstheme="minorHAnsi"/>
                <w:sz w:val="18"/>
                <w:szCs w:val="18"/>
              </w:rPr>
              <w:t>rzeciwdziałania zagrożeniom wynikającym z SARS-COV -19</w:t>
            </w:r>
          </w:p>
          <w:p w:rsidR="00191B01" w:rsidRPr="006912F4" w:rsidRDefault="00191B01" w:rsidP="003D26D9">
            <w:pPr>
              <w:autoSpaceDE w:val="0"/>
              <w:autoSpaceDN w:val="0"/>
              <w:adjustRightInd w:val="0"/>
              <w:rPr>
                <w:rFonts w:cs="Tahoma"/>
                <w:sz w:val="18"/>
                <w:szCs w:val="18"/>
              </w:rPr>
            </w:pPr>
          </w:p>
        </w:tc>
        <w:tc>
          <w:tcPr>
            <w:tcW w:w="709" w:type="dxa"/>
          </w:tcPr>
          <w:p w:rsidR="00191B01" w:rsidRDefault="003D26D9" w:rsidP="00290D9E">
            <w:pPr>
              <w:autoSpaceDE w:val="0"/>
              <w:autoSpaceDN w:val="0"/>
              <w:adjustRightInd w:val="0"/>
              <w:rPr>
                <w:rFonts w:cs="Tahoma"/>
                <w:sz w:val="16"/>
                <w:szCs w:val="16"/>
              </w:rPr>
            </w:pPr>
            <w:r>
              <w:rPr>
                <w:rFonts w:cs="Tahoma"/>
                <w:sz w:val="16"/>
                <w:szCs w:val="16"/>
              </w:rPr>
              <w:t>I-XII 2021</w:t>
            </w: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tc>
        <w:tc>
          <w:tcPr>
            <w:tcW w:w="1418" w:type="dxa"/>
          </w:tcPr>
          <w:p w:rsidR="00191B01" w:rsidRDefault="00191B01" w:rsidP="00267436">
            <w:pPr>
              <w:autoSpaceDE w:val="0"/>
              <w:autoSpaceDN w:val="0"/>
              <w:adjustRightInd w:val="0"/>
              <w:rPr>
                <w:rFonts w:cs="Tahoma"/>
                <w:sz w:val="16"/>
                <w:szCs w:val="16"/>
              </w:rPr>
            </w:pPr>
            <w:r>
              <w:rPr>
                <w:rFonts w:cs="Tahoma"/>
                <w:sz w:val="16"/>
                <w:szCs w:val="16"/>
              </w:rPr>
              <w:t>Danuta Niejadlik</w:t>
            </w:r>
          </w:p>
          <w:p w:rsidR="00191B01" w:rsidRDefault="00191B01" w:rsidP="00290D9E">
            <w:pPr>
              <w:autoSpaceDE w:val="0"/>
              <w:autoSpaceDN w:val="0"/>
              <w:adjustRightInd w:val="0"/>
              <w:rPr>
                <w:rFonts w:cs="Tahoma"/>
                <w:sz w:val="16"/>
                <w:szCs w:val="16"/>
              </w:rPr>
            </w:pPr>
          </w:p>
          <w:p w:rsidR="00191B01" w:rsidRDefault="00191B01" w:rsidP="00290D9E">
            <w:pPr>
              <w:autoSpaceDE w:val="0"/>
              <w:autoSpaceDN w:val="0"/>
              <w:adjustRightInd w:val="0"/>
              <w:rPr>
                <w:rFonts w:cs="Tahoma"/>
                <w:sz w:val="16"/>
                <w:szCs w:val="16"/>
              </w:rPr>
            </w:pPr>
          </w:p>
        </w:tc>
      </w:tr>
    </w:tbl>
    <w:p w:rsidR="00C4499D" w:rsidRDefault="00C4499D" w:rsidP="00E968DF">
      <w:pPr>
        <w:autoSpaceDE w:val="0"/>
        <w:autoSpaceDN w:val="0"/>
        <w:adjustRightInd w:val="0"/>
        <w:ind w:right="2351"/>
        <w:jc w:val="right"/>
        <w:rPr>
          <w:rFonts w:cs="Tahoma"/>
          <w:sz w:val="16"/>
          <w:szCs w:val="16"/>
        </w:rPr>
      </w:pP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Pr>
          <w:rFonts w:cs="Tahoma"/>
          <w:sz w:val="16"/>
          <w:szCs w:val="16"/>
        </w:rPr>
        <w:tab/>
      </w:r>
      <w:r w:rsidR="00200B86">
        <w:rPr>
          <w:rFonts w:cs="Tahoma"/>
          <w:sz w:val="18"/>
          <w:szCs w:val="18"/>
        </w:rPr>
        <w:t xml:space="preserve"> </w:t>
      </w:r>
      <w:r w:rsidR="003D26D9">
        <w:rPr>
          <w:rFonts w:cs="Tahoma"/>
          <w:sz w:val="18"/>
          <w:szCs w:val="18"/>
        </w:rPr>
        <w:t xml:space="preserve">                          </w:t>
      </w:r>
      <w:r w:rsidR="00200B86">
        <w:rPr>
          <w:rFonts w:cs="Tahoma"/>
          <w:sz w:val="18"/>
          <w:szCs w:val="18"/>
        </w:rPr>
        <w:t>1</w:t>
      </w:r>
      <w:r w:rsidR="003D26D9">
        <w:rPr>
          <w:rFonts w:cs="Tahoma"/>
          <w:sz w:val="18"/>
          <w:szCs w:val="18"/>
        </w:rPr>
        <w:t>5</w:t>
      </w:r>
      <w:r w:rsidR="00200B86">
        <w:rPr>
          <w:rFonts w:cs="Tahoma"/>
          <w:sz w:val="18"/>
          <w:szCs w:val="18"/>
        </w:rPr>
        <w:t>.02.202</w:t>
      </w:r>
      <w:r w:rsidR="003D26D9">
        <w:rPr>
          <w:rFonts w:cs="Tahoma"/>
          <w:sz w:val="18"/>
          <w:szCs w:val="18"/>
        </w:rPr>
        <w:t>1</w:t>
      </w:r>
      <w:r w:rsidR="00200B86">
        <w:rPr>
          <w:rFonts w:cs="Tahoma"/>
          <w:sz w:val="18"/>
          <w:szCs w:val="18"/>
        </w:rPr>
        <w:t xml:space="preserve"> r</w:t>
      </w:r>
      <w:r w:rsidR="00200B86" w:rsidRPr="00A92AE1">
        <w:rPr>
          <w:rFonts w:cs="Tahoma"/>
          <w:sz w:val="18"/>
          <w:szCs w:val="18"/>
        </w:rPr>
        <w:t>.</w:t>
      </w:r>
      <w:r w:rsidR="00200B86">
        <w:rPr>
          <w:rFonts w:cs="Tahoma"/>
          <w:sz w:val="18"/>
          <w:szCs w:val="18"/>
        </w:rPr>
        <w:t xml:space="preserve">  </w:t>
      </w:r>
      <w:r w:rsidR="003D26D9">
        <w:rPr>
          <w:rFonts w:cs="Tahoma"/>
          <w:sz w:val="18"/>
          <w:szCs w:val="18"/>
        </w:rPr>
        <w:t xml:space="preserve">           </w:t>
      </w:r>
      <w:r w:rsidR="00200B86">
        <w:rPr>
          <w:rFonts w:cs="Tahoma"/>
          <w:sz w:val="18"/>
          <w:szCs w:val="18"/>
        </w:rPr>
        <w:t>D</w:t>
      </w:r>
      <w:r>
        <w:rPr>
          <w:rFonts w:cs="Tahoma"/>
          <w:sz w:val="20"/>
          <w:szCs w:val="20"/>
        </w:rPr>
        <w:t>anuta Niejadlik</w:t>
      </w:r>
      <w:r>
        <w:rPr>
          <w:rFonts w:cs="Tahoma"/>
          <w:sz w:val="16"/>
          <w:szCs w:val="16"/>
        </w:rPr>
        <w:t xml:space="preserve">                                                 ….</w:t>
      </w:r>
    </w:p>
    <w:p w:rsidR="00C4499D" w:rsidRPr="004B7988" w:rsidRDefault="00C4499D" w:rsidP="00191B01">
      <w:pPr>
        <w:autoSpaceDE w:val="0"/>
        <w:autoSpaceDN w:val="0"/>
        <w:adjustRightInd w:val="0"/>
        <w:spacing w:after="0" w:line="240" w:lineRule="auto"/>
        <w:rPr>
          <w:rFonts w:cs="Tahoma"/>
          <w:b/>
          <w:sz w:val="12"/>
          <w:szCs w:val="12"/>
          <w:u w:val="single"/>
        </w:rPr>
      </w:pP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r>
      <w:r>
        <w:rPr>
          <w:rFonts w:cs="Tahoma"/>
          <w:sz w:val="12"/>
          <w:szCs w:val="12"/>
        </w:rPr>
        <w:tab/>
        <w:t xml:space="preserve">                                                                               podpis kierownika jednostki</w:t>
      </w:r>
    </w:p>
    <w:p w:rsidR="007D0E7E" w:rsidRDefault="007D0E7E" w:rsidP="00723191">
      <w:pPr>
        <w:autoSpaceDE w:val="0"/>
        <w:autoSpaceDN w:val="0"/>
        <w:adjustRightInd w:val="0"/>
        <w:jc w:val="right"/>
        <w:rPr>
          <w:rFonts w:cs="Tahoma"/>
          <w:b/>
          <w:sz w:val="8"/>
          <w:szCs w:val="8"/>
          <w:u w:val="single"/>
        </w:rPr>
      </w:pPr>
    </w:p>
    <w:p w:rsidR="007D0E7E" w:rsidRDefault="007D0E7E" w:rsidP="00723191">
      <w:pPr>
        <w:autoSpaceDE w:val="0"/>
        <w:autoSpaceDN w:val="0"/>
        <w:adjustRightInd w:val="0"/>
        <w:jc w:val="right"/>
        <w:rPr>
          <w:rFonts w:cs="Tahoma"/>
          <w:b/>
          <w:sz w:val="8"/>
          <w:szCs w:val="8"/>
          <w:u w:val="single"/>
        </w:rPr>
      </w:pPr>
    </w:p>
    <w:p w:rsidR="007D0E7E" w:rsidRDefault="007D0E7E" w:rsidP="00723191">
      <w:pPr>
        <w:autoSpaceDE w:val="0"/>
        <w:autoSpaceDN w:val="0"/>
        <w:adjustRightInd w:val="0"/>
        <w:jc w:val="right"/>
        <w:rPr>
          <w:rFonts w:cs="Tahoma"/>
          <w:b/>
          <w:sz w:val="8"/>
          <w:szCs w:val="8"/>
          <w:u w:val="single"/>
        </w:rPr>
      </w:pPr>
    </w:p>
    <w:p w:rsidR="007D0E7E" w:rsidRDefault="007D0E7E" w:rsidP="00723191">
      <w:pPr>
        <w:autoSpaceDE w:val="0"/>
        <w:autoSpaceDN w:val="0"/>
        <w:adjustRightInd w:val="0"/>
        <w:jc w:val="right"/>
        <w:rPr>
          <w:rFonts w:cs="Tahoma"/>
          <w:b/>
          <w:sz w:val="8"/>
          <w:szCs w:val="8"/>
          <w:u w:val="single"/>
        </w:rPr>
      </w:pPr>
    </w:p>
    <w:sectPr w:rsidR="007D0E7E" w:rsidSect="00191B01">
      <w:pgSz w:w="16838" w:h="11906" w:orient="landscape"/>
      <w:pgMar w:top="454" w:right="680" w:bottom="45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DE" w:rsidRDefault="00F62EDE" w:rsidP="00D41568">
      <w:pPr>
        <w:spacing w:after="0" w:line="240" w:lineRule="auto"/>
      </w:pPr>
      <w:r>
        <w:separator/>
      </w:r>
    </w:p>
  </w:endnote>
  <w:endnote w:type="continuationSeparator" w:id="0">
    <w:p w:rsidR="00F62EDE" w:rsidRDefault="00F62EDE" w:rsidP="00D4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DE" w:rsidRDefault="00F62EDE" w:rsidP="00D41568">
      <w:pPr>
        <w:spacing w:after="0" w:line="240" w:lineRule="auto"/>
      </w:pPr>
      <w:r>
        <w:separator/>
      </w:r>
    </w:p>
  </w:footnote>
  <w:footnote w:type="continuationSeparator" w:id="0">
    <w:p w:rsidR="00F62EDE" w:rsidRDefault="00F62EDE" w:rsidP="00D41568">
      <w:pPr>
        <w:spacing w:after="0" w:line="240" w:lineRule="auto"/>
      </w:pPr>
      <w:r>
        <w:continuationSeparator/>
      </w:r>
    </w:p>
  </w:footnote>
  <w:footnote w:id="1">
    <w:p w:rsidR="00947D7D" w:rsidRDefault="00947D7D" w:rsidP="00C4499D">
      <w:pPr>
        <w:pStyle w:val="Tekstprzypisudolnego"/>
        <w:rPr>
          <w:sz w:val="8"/>
          <w:szCs w:val="8"/>
        </w:rPr>
      </w:pPr>
      <w:r w:rsidRPr="00191B01">
        <w:rPr>
          <w:rStyle w:val="Odwoanieprzypisudolnego"/>
          <w:sz w:val="8"/>
          <w:szCs w:val="8"/>
        </w:rPr>
        <w:footnoteRef/>
      </w:r>
      <w:r w:rsidRPr="00191B01">
        <w:rPr>
          <w:sz w:val="8"/>
          <w:szCs w:val="8"/>
        </w:rPr>
        <w:t xml:space="preserve"> jeżeli poziom ryzyka (kolumna 12) przekracza dopuszczalny poziom należy wskazać mechanizmy kontrolne (kolumna 14) które obniżą wartość ryzyka (kolumna 12) na przestrzeni roku, do poziomu akceptowalnego, oraz wskazać osobę odpowiedzialną za ich wdrożenie (kolumna 16) </w:t>
      </w:r>
    </w:p>
    <w:p w:rsidR="00947D7D" w:rsidRDefault="00947D7D" w:rsidP="00C4499D">
      <w:pPr>
        <w:pStyle w:val="Tekstprzypisudolnego"/>
        <w:rPr>
          <w:sz w:val="8"/>
          <w:szCs w:val="8"/>
        </w:rPr>
      </w:pPr>
    </w:p>
    <w:p w:rsidR="00947D7D" w:rsidRDefault="00947D7D" w:rsidP="00C4499D">
      <w:pPr>
        <w:pStyle w:val="Tekstprzypisudolnego"/>
        <w:rPr>
          <w:sz w:val="8"/>
          <w:szCs w:val="8"/>
        </w:rPr>
      </w:pPr>
    </w:p>
    <w:p w:rsidR="00947D7D" w:rsidRDefault="00947D7D" w:rsidP="00C4499D">
      <w:pPr>
        <w:pStyle w:val="Tekstprzypisudolnego"/>
        <w:rPr>
          <w:sz w:val="8"/>
          <w:szCs w:val="8"/>
        </w:rPr>
      </w:pPr>
    </w:p>
    <w:p w:rsidR="00947D7D" w:rsidRDefault="00947D7D" w:rsidP="00C4499D">
      <w:pPr>
        <w:pStyle w:val="Tekstprzypisudolnego"/>
        <w:rPr>
          <w:sz w:val="8"/>
          <w:szCs w:val="8"/>
        </w:rPr>
      </w:pPr>
    </w:p>
    <w:p w:rsidR="00947D7D" w:rsidRPr="00191B01" w:rsidRDefault="00947D7D" w:rsidP="00C4499D">
      <w:pPr>
        <w:pStyle w:val="Tekstprzypisudolnego"/>
        <w:rPr>
          <w:sz w:val="8"/>
          <w:szCs w:val="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A81"/>
    <w:multiLevelType w:val="hybridMultilevel"/>
    <w:tmpl w:val="17322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367D2"/>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42280"/>
    <w:multiLevelType w:val="hybridMultilevel"/>
    <w:tmpl w:val="683678C6"/>
    <w:lvl w:ilvl="0" w:tplc="B37ACF7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22F247EB"/>
    <w:multiLevelType w:val="multilevel"/>
    <w:tmpl w:val="53E4C32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BD36A84"/>
    <w:multiLevelType w:val="hybridMultilevel"/>
    <w:tmpl w:val="C0A86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4B702A"/>
    <w:multiLevelType w:val="hybridMultilevel"/>
    <w:tmpl w:val="82A6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884F32"/>
    <w:multiLevelType w:val="hybridMultilevel"/>
    <w:tmpl w:val="089CCAD0"/>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49686451"/>
    <w:multiLevelType w:val="hybridMultilevel"/>
    <w:tmpl w:val="59B60B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8D6010"/>
    <w:multiLevelType w:val="hybridMultilevel"/>
    <w:tmpl w:val="3216EE2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707336"/>
    <w:multiLevelType w:val="hybridMultilevel"/>
    <w:tmpl w:val="5120C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EF5E61"/>
    <w:multiLevelType w:val="hybridMultilevel"/>
    <w:tmpl w:val="33024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9D627C"/>
    <w:multiLevelType w:val="hybridMultilevel"/>
    <w:tmpl w:val="59B60B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BFD2FE5"/>
    <w:multiLevelType w:val="hybridMultilevel"/>
    <w:tmpl w:val="71B80C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F30D37"/>
    <w:multiLevelType w:val="hybridMultilevel"/>
    <w:tmpl w:val="3216E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C40953"/>
    <w:multiLevelType w:val="hybridMultilevel"/>
    <w:tmpl w:val="99D4D614"/>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76AA26AA"/>
    <w:multiLevelType w:val="hybridMultilevel"/>
    <w:tmpl w:val="2B26A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0"/>
  </w:num>
  <w:num w:numId="5">
    <w:abstractNumId w:val="0"/>
  </w:num>
  <w:num w:numId="6">
    <w:abstractNumId w:val="4"/>
  </w:num>
  <w:num w:numId="7">
    <w:abstractNumId w:val="8"/>
  </w:num>
  <w:num w:numId="8">
    <w:abstractNumId w:val="1"/>
  </w:num>
  <w:num w:numId="9">
    <w:abstractNumId w:val="6"/>
  </w:num>
  <w:num w:numId="10">
    <w:abstractNumId w:val="15"/>
  </w:num>
  <w:num w:numId="11">
    <w:abstractNumId w:val="9"/>
  </w:num>
  <w:num w:numId="12">
    <w:abstractNumId w:val="7"/>
  </w:num>
  <w:num w:numId="13">
    <w:abstractNumId w:val="3"/>
  </w:num>
  <w:num w:numId="14">
    <w:abstractNumId w:val="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68"/>
    <w:rsid w:val="000028CB"/>
    <w:rsid w:val="00025E2C"/>
    <w:rsid w:val="000B6D7D"/>
    <w:rsid w:val="000B7121"/>
    <w:rsid w:val="000C3B99"/>
    <w:rsid w:val="000F609D"/>
    <w:rsid w:val="00191B01"/>
    <w:rsid w:val="00200B86"/>
    <w:rsid w:val="00242B38"/>
    <w:rsid w:val="00267436"/>
    <w:rsid w:val="00290D9E"/>
    <w:rsid w:val="0031787F"/>
    <w:rsid w:val="00336392"/>
    <w:rsid w:val="00343ED9"/>
    <w:rsid w:val="00371A16"/>
    <w:rsid w:val="0037393C"/>
    <w:rsid w:val="00394FCF"/>
    <w:rsid w:val="003D26D9"/>
    <w:rsid w:val="004C3ADF"/>
    <w:rsid w:val="004E1FE7"/>
    <w:rsid w:val="00582DF8"/>
    <w:rsid w:val="005C34FB"/>
    <w:rsid w:val="005C3574"/>
    <w:rsid w:val="0064747F"/>
    <w:rsid w:val="006912F4"/>
    <w:rsid w:val="00723191"/>
    <w:rsid w:val="00723388"/>
    <w:rsid w:val="00755848"/>
    <w:rsid w:val="00755E43"/>
    <w:rsid w:val="007D0E7E"/>
    <w:rsid w:val="008213C4"/>
    <w:rsid w:val="00842148"/>
    <w:rsid w:val="00897846"/>
    <w:rsid w:val="008B45B9"/>
    <w:rsid w:val="00947D7D"/>
    <w:rsid w:val="00973B3B"/>
    <w:rsid w:val="009F0722"/>
    <w:rsid w:val="00A315B7"/>
    <w:rsid w:val="00A85DF2"/>
    <w:rsid w:val="00AB1B91"/>
    <w:rsid w:val="00AC6F62"/>
    <w:rsid w:val="00AF42CE"/>
    <w:rsid w:val="00B2313B"/>
    <w:rsid w:val="00B42074"/>
    <w:rsid w:val="00BB2AFC"/>
    <w:rsid w:val="00BB6611"/>
    <w:rsid w:val="00BC4CC3"/>
    <w:rsid w:val="00C30CB4"/>
    <w:rsid w:val="00C4499D"/>
    <w:rsid w:val="00C94D55"/>
    <w:rsid w:val="00D240BA"/>
    <w:rsid w:val="00D2526D"/>
    <w:rsid w:val="00D271D2"/>
    <w:rsid w:val="00D41568"/>
    <w:rsid w:val="00DB4AB1"/>
    <w:rsid w:val="00E968DF"/>
    <w:rsid w:val="00EB2E53"/>
    <w:rsid w:val="00F01E88"/>
    <w:rsid w:val="00F62EDE"/>
    <w:rsid w:val="00F64976"/>
    <w:rsid w:val="00F81F0E"/>
    <w:rsid w:val="00F857B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E320A-D7BA-486B-A54C-FA476F12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4C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41568"/>
    <w:pPr>
      <w:ind w:left="720"/>
      <w:contextualSpacing/>
    </w:pPr>
  </w:style>
  <w:style w:type="paragraph" w:styleId="Tekstprzypisudolnego">
    <w:name w:val="footnote text"/>
    <w:basedOn w:val="Normalny"/>
    <w:link w:val="TekstprzypisudolnegoZnak"/>
    <w:uiPriority w:val="99"/>
    <w:semiHidden/>
    <w:unhideWhenUsed/>
    <w:rsid w:val="00D415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1568"/>
    <w:rPr>
      <w:sz w:val="20"/>
      <w:szCs w:val="20"/>
    </w:rPr>
  </w:style>
  <w:style w:type="character" w:styleId="Odwoanieprzypisudolnego">
    <w:name w:val="footnote reference"/>
    <w:basedOn w:val="Domylnaczcionkaakapitu"/>
    <w:uiPriority w:val="99"/>
    <w:semiHidden/>
    <w:unhideWhenUsed/>
    <w:rsid w:val="00D41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D8F3-574C-45C6-BF9A-436CFC37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3355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Niejadlik</dc:creator>
  <cp:lastModifiedBy>Danuta Niejadlik</cp:lastModifiedBy>
  <cp:revision>2</cp:revision>
  <dcterms:created xsi:type="dcterms:W3CDTF">2021-04-26T08:46:00Z</dcterms:created>
  <dcterms:modified xsi:type="dcterms:W3CDTF">2021-04-26T08:46:00Z</dcterms:modified>
</cp:coreProperties>
</file>