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bookmarkStart w:id="0" w:name="_GoBack"/>
      <w:bookmarkEnd w:id="0"/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962C9F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4"/>
          <w:szCs w:val="24"/>
        </w:rPr>
      </w:pPr>
      <w:r w:rsidRPr="00962C9F">
        <w:rPr>
          <w:rFonts w:cs="Tahoma"/>
          <w:b/>
          <w:sz w:val="24"/>
          <w:szCs w:val="24"/>
        </w:rPr>
        <w:t xml:space="preserve">Informacja o stanie kontroli zarządczej za </w:t>
      </w:r>
      <w:r w:rsidR="00F15141" w:rsidRPr="00962C9F">
        <w:rPr>
          <w:rFonts w:cs="Tahoma"/>
          <w:b/>
          <w:sz w:val="24"/>
          <w:szCs w:val="24"/>
        </w:rPr>
        <w:t>20</w:t>
      </w:r>
      <w:r w:rsidR="00A54966" w:rsidRPr="00962C9F">
        <w:rPr>
          <w:rFonts w:cs="Tahoma"/>
          <w:b/>
          <w:sz w:val="24"/>
          <w:szCs w:val="24"/>
        </w:rPr>
        <w:t>20</w:t>
      </w:r>
      <w:r w:rsidR="00962C9F">
        <w:rPr>
          <w:rFonts w:cs="Tahoma"/>
          <w:b/>
          <w:sz w:val="24"/>
          <w:szCs w:val="24"/>
        </w:rPr>
        <w:t xml:space="preserve"> </w:t>
      </w:r>
      <w:r w:rsidRPr="00962C9F">
        <w:rPr>
          <w:rFonts w:cs="Tahoma"/>
          <w:b/>
          <w:sz w:val="24"/>
          <w:szCs w:val="24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="00A54966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CC3553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</w:rPr>
            </w:pPr>
            <w:r w:rsidRPr="00CC3553">
              <w:rPr>
                <w:rFonts w:cs="Tahoma"/>
                <w:b/>
              </w:rPr>
              <w:t>MIEJSKI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D609C0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962C9F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254077"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 xml:space="preserve">ania w celu poprawy funkcjonowania kontroli </w:t>
            </w:r>
            <w:proofErr w:type="spellStart"/>
            <w:r>
              <w:rPr>
                <w:rFonts w:hAnsi="Arial" w:cs="Tahoma"/>
                <w:sz w:val="20"/>
                <w:szCs w:val="20"/>
              </w:rPr>
              <w:t>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E261DB">
              <w:rPr>
                <w:rFonts w:cs="Tahoma"/>
                <w:sz w:val="20"/>
                <w:szCs w:val="20"/>
              </w:rPr>
              <w:t>Dostosowywanie</w:t>
            </w:r>
            <w:proofErr w:type="spellEnd"/>
            <w:r w:rsidR="00E261DB">
              <w:rPr>
                <w:rFonts w:cs="Tahoma"/>
                <w:sz w:val="20"/>
                <w:szCs w:val="20"/>
              </w:rPr>
              <w:t xml:space="preserve"> procedur wewnętrznych zgodnie ze zmianami przepisów m.in.: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Pr="003C1FAC" w:rsidRDefault="00D609C0" w:rsidP="00460A75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</w:t>
      </w:r>
      <w:r w:rsidR="00A54966">
        <w:rPr>
          <w:rFonts w:cs="Tahoma"/>
          <w:sz w:val="20"/>
          <w:szCs w:val="20"/>
        </w:rPr>
        <w:t>1</w:t>
      </w:r>
      <w:r w:rsidR="003D521C">
        <w:rPr>
          <w:rFonts w:cs="Tahoma"/>
          <w:sz w:val="20"/>
          <w:szCs w:val="20"/>
        </w:rPr>
        <w:t>5</w:t>
      </w:r>
      <w:r>
        <w:rPr>
          <w:rFonts w:cs="Tahoma"/>
          <w:sz w:val="20"/>
          <w:szCs w:val="20"/>
        </w:rPr>
        <w:t>.02.20</w:t>
      </w:r>
      <w:r w:rsidR="003D521C">
        <w:rPr>
          <w:rFonts w:cs="Tahoma"/>
          <w:sz w:val="20"/>
          <w:szCs w:val="20"/>
        </w:rPr>
        <w:t>2</w:t>
      </w:r>
      <w:r w:rsidR="00A54966">
        <w:rPr>
          <w:rFonts w:cs="Tahoma"/>
          <w:sz w:val="20"/>
          <w:szCs w:val="20"/>
        </w:rPr>
        <w:t>1</w:t>
      </w:r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460A75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</w:t>
      </w:r>
      <w:r w:rsidR="00A54966">
        <w:rPr>
          <w:rFonts w:cs="Tahoma"/>
          <w:sz w:val="20"/>
          <w:szCs w:val="20"/>
        </w:rPr>
        <w:t xml:space="preserve">                                                </w:t>
      </w:r>
      <w:r>
        <w:rPr>
          <w:rFonts w:cs="Tahoma"/>
          <w:sz w:val="20"/>
          <w:szCs w:val="20"/>
        </w:rPr>
        <w:t xml:space="preserve">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 w:rsidRPr="00317829">
        <w:rPr>
          <w:rFonts w:cs="Tahoma"/>
          <w:sz w:val="20"/>
          <w:szCs w:val="20"/>
          <w:vertAlign w:val="superscript"/>
        </w:rPr>
        <w:t>(miejscowość i data)</w:t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Pr="00317829">
        <w:rPr>
          <w:rFonts w:cs="Tahoma"/>
          <w:sz w:val="20"/>
          <w:szCs w:val="20"/>
          <w:vertAlign w:val="superscript"/>
        </w:rPr>
        <w:tab/>
      </w:r>
      <w:r w:rsidR="00A54966">
        <w:rPr>
          <w:rFonts w:cs="Tahoma"/>
          <w:sz w:val="20"/>
          <w:szCs w:val="20"/>
          <w:vertAlign w:val="superscript"/>
        </w:rPr>
        <w:t xml:space="preserve">                </w:t>
      </w:r>
      <w:r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41" w:rsidRDefault="00601041" w:rsidP="004E49A0">
      <w:pPr>
        <w:spacing w:after="0" w:line="240" w:lineRule="auto"/>
      </w:pPr>
      <w:r>
        <w:separator/>
      </w:r>
    </w:p>
  </w:endnote>
  <w:endnote w:type="continuationSeparator" w:id="0">
    <w:p w:rsidR="00601041" w:rsidRDefault="00601041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41" w:rsidRDefault="00601041" w:rsidP="004E49A0">
      <w:pPr>
        <w:spacing w:after="0" w:line="240" w:lineRule="auto"/>
      </w:pPr>
      <w:r>
        <w:separator/>
      </w:r>
    </w:p>
  </w:footnote>
  <w:footnote w:type="continuationSeparator" w:id="0">
    <w:p w:rsidR="00601041" w:rsidRDefault="00601041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 xml:space="preserve">Część A wypełnia </w:t>
      </w:r>
      <w:proofErr w:type="spellStart"/>
      <w:r w:rsidRPr="00AB2E4E">
        <w:rPr>
          <w:rFonts w:cs="Arial-ItalicMT"/>
          <w:iCs/>
          <w:sz w:val="16"/>
          <w:szCs w:val="16"/>
        </w:rPr>
        <w:t>sięw</w:t>
      </w:r>
      <w:proofErr w:type="spellEnd"/>
      <w:r w:rsidRPr="00AB2E4E">
        <w:rPr>
          <w:rFonts w:cs="Arial-ItalicMT"/>
          <w:iCs/>
          <w:sz w:val="16"/>
          <w:szCs w:val="16"/>
        </w:rPr>
        <w:t xml:space="preserve"> przypadku, gdy kontrola zarządcza w wystarczającym stopniu zapewniła łącznie: zgodność działalności 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 xml:space="preserve">tj. w przypadku niestwierdzenia </w:t>
      </w:r>
      <w:proofErr w:type="spellStart"/>
      <w:r w:rsidRPr="00AB2E4E">
        <w:rPr>
          <w:rFonts w:cs="Arial-BoldItalicMT"/>
          <w:b/>
          <w:bCs/>
          <w:iCs/>
          <w:sz w:val="16"/>
          <w:szCs w:val="16"/>
        </w:rPr>
        <w:t>nieprawidłowościlub</w:t>
      </w:r>
      <w:proofErr w:type="spellEnd"/>
      <w:r w:rsidRPr="00AB2E4E">
        <w:rPr>
          <w:rFonts w:cs="Arial-BoldItalicMT"/>
          <w:b/>
          <w:bCs/>
          <w:iCs/>
          <w:sz w:val="16"/>
          <w:szCs w:val="16"/>
        </w:rPr>
        <w:t xml:space="preserve">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 xml:space="preserve">).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>nie zapewniła w wystarczającym stopniu: zgodności działalności 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 xml:space="preserve">tj. w przypadku stwierdzenia istotnych nieprawidłowości lub </w:t>
      </w:r>
      <w:proofErr w:type="spellStart"/>
      <w:r w:rsidRPr="00AB2E4E">
        <w:rPr>
          <w:rFonts w:cs="Arial-BoldItalicMT"/>
          <w:b/>
          <w:bCs/>
          <w:iCs/>
          <w:sz w:val="16"/>
          <w:szCs w:val="16"/>
        </w:rPr>
        <w:t>słabościkontroli</w:t>
      </w:r>
      <w:proofErr w:type="spellEnd"/>
      <w:r w:rsidRPr="00AB2E4E">
        <w:rPr>
          <w:rFonts w:cs="Arial-BoldItalicMT"/>
          <w:b/>
          <w:bCs/>
          <w:iCs/>
          <w:sz w:val="16"/>
          <w:szCs w:val="16"/>
        </w:rPr>
        <w:t xml:space="preserve">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>przypadku, gdy kontrola zarządcza nie zapewniła w wystarczającym stopniu: zgodności działalności 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 xml:space="preserve">tj. w przypadku </w:t>
      </w:r>
      <w:proofErr w:type="spellStart"/>
      <w:r w:rsidRPr="00AB2E4E">
        <w:rPr>
          <w:rFonts w:cs="Arial-BoldItalicMT"/>
          <w:b/>
          <w:bCs/>
          <w:iCs/>
          <w:sz w:val="16"/>
          <w:szCs w:val="16"/>
        </w:rPr>
        <w:t>stwierdzeniaistotnych</w:t>
      </w:r>
      <w:proofErr w:type="spellEnd"/>
      <w:r w:rsidRPr="00AB2E4E">
        <w:rPr>
          <w:rFonts w:cs="Arial-BoldItalicMT"/>
          <w:b/>
          <w:bCs/>
          <w:iCs/>
          <w:sz w:val="16"/>
          <w:szCs w:val="16"/>
        </w:rPr>
        <w:t xml:space="preserve">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07652"/>
    <w:rsid w:val="0006007C"/>
    <w:rsid w:val="00085280"/>
    <w:rsid w:val="000F5BF4"/>
    <w:rsid w:val="00137466"/>
    <w:rsid w:val="00183BD8"/>
    <w:rsid w:val="00191E07"/>
    <w:rsid w:val="00193700"/>
    <w:rsid w:val="002277C4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D521C"/>
    <w:rsid w:val="003E2138"/>
    <w:rsid w:val="00460A75"/>
    <w:rsid w:val="004A59AC"/>
    <w:rsid w:val="004B6979"/>
    <w:rsid w:val="004C72C3"/>
    <w:rsid w:val="004E49A0"/>
    <w:rsid w:val="004F241E"/>
    <w:rsid w:val="00523210"/>
    <w:rsid w:val="005601B0"/>
    <w:rsid w:val="0057297F"/>
    <w:rsid w:val="005A3E01"/>
    <w:rsid w:val="005A6E69"/>
    <w:rsid w:val="005F533D"/>
    <w:rsid w:val="00601041"/>
    <w:rsid w:val="00652901"/>
    <w:rsid w:val="00683DD4"/>
    <w:rsid w:val="00695C09"/>
    <w:rsid w:val="006E77EB"/>
    <w:rsid w:val="00763FCE"/>
    <w:rsid w:val="007B6CC0"/>
    <w:rsid w:val="007D5CC2"/>
    <w:rsid w:val="007D6C9A"/>
    <w:rsid w:val="00830E95"/>
    <w:rsid w:val="00841E2D"/>
    <w:rsid w:val="00867AFD"/>
    <w:rsid w:val="00885562"/>
    <w:rsid w:val="00896D73"/>
    <w:rsid w:val="008D568B"/>
    <w:rsid w:val="008E2B75"/>
    <w:rsid w:val="009036F0"/>
    <w:rsid w:val="00925777"/>
    <w:rsid w:val="009515BE"/>
    <w:rsid w:val="00962C9F"/>
    <w:rsid w:val="00A20B78"/>
    <w:rsid w:val="00A46F44"/>
    <w:rsid w:val="00A54966"/>
    <w:rsid w:val="00AB2E4E"/>
    <w:rsid w:val="00AC22F8"/>
    <w:rsid w:val="00AC573D"/>
    <w:rsid w:val="00B04901"/>
    <w:rsid w:val="00B04F5F"/>
    <w:rsid w:val="00B827CD"/>
    <w:rsid w:val="00BA7BC5"/>
    <w:rsid w:val="00BB4FFF"/>
    <w:rsid w:val="00BC5F55"/>
    <w:rsid w:val="00C10320"/>
    <w:rsid w:val="00C15C30"/>
    <w:rsid w:val="00C25544"/>
    <w:rsid w:val="00C37739"/>
    <w:rsid w:val="00C63CE8"/>
    <w:rsid w:val="00CA3008"/>
    <w:rsid w:val="00CB279D"/>
    <w:rsid w:val="00CC3553"/>
    <w:rsid w:val="00CE3BBB"/>
    <w:rsid w:val="00D1584F"/>
    <w:rsid w:val="00D3028F"/>
    <w:rsid w:val="00D609C0"/>
    <w:rsid w:val="00D725F5"/>
    <w:rsid w:val="00D909F6"/>
    <w:rsid w:val="00DB4A28"/>
    <w:rsid w:val="00DE43C9"/>
    <w:rsid w:val="00DE5F8D"/>
    <w:rsid w:val="00E016B3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6217A-BA5B-453B-9421-2A9951A1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8A6B0-1FDE-4834-91B1-61C21921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aterlecka</dc:creator>
  <cp:lastModifiedBy>Danuta Niejadlik</cp:lastModifiedBy>
  <cp:revision>2</cp:revision>
  <cp:lastPrinted>2016-03-08T09:20:00Z</cp:lastPrinted>
  <dcterms:created xsi:type="dcterms:W3CDTF">2021-04-26T08:47:00Z</dcterms:created>
  <dcterms:modified xsi:type="dcterms:W3CDTF">2021-04-26T08:47:00Z</dcterms:modified>
</cp:coreProperties>
</file>