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499D" w:rsidRPr="00E95BD8" w:rsidRDefault="00C4499D" w:rsidP="00C4499D">
      <w:pPr>
        <w:autoSpaceDE w:val="0"/>
        <w:autoSpaceDN w:val="0"/>
        <w:adjustRightInd w:val="0"/>
        <w:jc w:val="right"/>
        <w:rPr>
          <w:rFonts w:cs="Tahoma"/>
          <w:sz w:val="18"/>
          <w:szCs w:val="18"/>
        </w:rPr>
      </w:pPr>
      <w:r w:rsidRPr="00E95BD8">
        <w:rPr>
          <w:rFonts w:cs="Tahoma"/>
          <w:sz w:val="18"/>
          <w:szCs w:val="18"/>
        </w:rPr>
        <w:t>Sławków, dnia 1</w:t>
      </w:r>
      <w:r w:rsidR="00E95BD8" w:rsidRPr="00E95BD8">
        <w:rPr>
          <w:rFonts w:cs="Tahoma"/>
          <w:sz w:val="18"/>
          <w:szCs w:val="18"/>
        </w:rPr>
        <w:t>4</w:t>
      </w:r>
      <w:r w:rsidRPr="00E95BD8">
        <w:rPr>
          <w:rFonts w:cs="Tahoma"/>
          <w:sz w:val="18"/>
          <w:szCs w:val="18"/>
        </w:rPr>
        <w:t>.02.202</w:t>
      </w:r>
      <w:r w:rsidR="0016253A">
        <w:rPr>
          <w:rFonts w:cs="Tahoma"/>
          <w:sz w:val="18"/>
          <w:szCs w:val="18"/>
        </w:rPr>
        <w:t>3</w:t>
      </w:r>
      <w:r w:rsidRPr="00E95BD8">
        <w:rPr>
          <w:rFonts w:cs="Tahoma"/>
          <w:sz w:val="18"/>
          <w:szCs w:val="18"/>
        </w:rPr>
        <w:t xml:space="preserve"> r.</w:t>
      </w:r>
    </w:p>
    <w:p w:rsidR="00C4499D" w:rsidRDefault="00C4499D" w:rsidP="00C4499D">
      <w:pPr>
        <w:autoSpaceDE w:val="0"/>
        <w:autoSpaceDN w:val="0"/>
        <w:adjustRightInd w:val="0"/>
        <w:spacing w:after="0" w:line="240" w:lineRule="auto"/>
        <w:jc w:val="center"/>
        <w:rPr>
          <w:rFonts w:cs="Tahoma"/>
          <w:b/>
          <w:sz w:val="28"/>
          <w:szCs w:val="28"/>
        </w:rPr>
      </w:pPr>
    </w:p>
    <w:p w:rsidR="00C4499D" w:rsidRPr="00AB5282" w:rsidRDefault="00C4499D" w:rsidP="00C4499D">
      <w:pPr>
        <w:autoSpaceDE w:val="0"/>
        <w:autoSpaceDN w:val="0"/>
        <w:adjustRightInd w:val="0"/>
        <w:spacing w:after="0" w:line="240" w:lineRule="auto"/>
        <w:jc w:val="center"/>
        <w:rPr>
          <w:rFonts w:cs="Tahoma"/>
          <w:b/>
          <w:sz w:val="28"/>
          <w:szCs w:val="28"/>
        </w:rPr>
      </w:pPr>
      <w:r w:rsidRPr="00AB5282">
        <w:rPr>
          <w:rFonts w:cs="Tahoma"/>
          <w:b/>
          <w:sz w:val="28"/>
          <w:szCs w:val="28"/>
        </w:rPr>
        <w:t>Cele, zadania, mierniki, ryzyka</w:t>
      </w:r>
    </w:p>
    <w:p w:rsidR="00C4499D" w:rsidRDefault="00C4499D" w:rsidP="00C4499D">
      <w:pPr>
        <w:autoSpaceDE w:val="0"/>
        <w:autoSpaceDN w:val="0"/>
        <w:adjustRightInd w:val="0"/>
        <w:spacing w:after="0" w:line="240" w:lineRule="auto"/>
        <w:jc w:val="center"/>
        <w:rPr>
          <w:rFonts w:cs="Tahoma"/>
          <w:b/>
          <w:sz w:val="28"/>
          <w:szCs w:val="28"/>
        </w:rPr>
      </w:pPr>
      <w:r w:rsidRPr="00AB5282">
        <w:rPr>
          <w:rFonts w:cs="Tahoma"/>
          <w:b/>
          <w:sz w:val="28"/>
          <w:szCs w:val="28"/>
        </w:rPr>
        <w:t>Miejskiego Zespołu Oświaty w Sławkowie na 20</w:t>
      </w:r>
      <w:r>
        <w:rPr>
          <w:rFonts w:cs="Tahoma"/>
          <w:b/>
          <w:sz w:val="28"/>
          <w:szCs w:val="28"/>
        </w:rPr>
        <w:t>2</w:t>
      </w:r>
      <w:r w:rsidR="0016253A">
        <w:rPr>
          <w:rFonts w:cs="Tahoma"/>
          <w:b/>
          <w:sz w:val="28"/>
          <w:szCs w:val="28"/>
        </w:rPr>
        <w:t>3</w:t>
      </w:r>
      <w:r w:rsidRPr="00AB5282">
        <w:rPr>
          <w:rFonts w:cs="Tahoma"/>
          <w:b/>
          <w:sz w:val="28"/>
          <w:szCs w:val="28"/>
        </w:rPr>
        <w:t xml:space="preserve"> rok</w:t>
      </w:r>
    </w:p>
    <w:p w:rsidR="00F81F0E" w:rsidRPr="00AB5282" w:rsidRDefault="00F81F0E" w:rsidP="00C4499D">
      <w:pPr>
        <w:autoSpaceDE w:val="0"/>
        <w:autoSpaceDN w:val="0"/>
        <w:adjustRightInd w:val="0"/>
        <w:spacing w:after="0" w:line="240" w:lineRule="auto"/>
        <w:jc w:val="center"/>
        <w:rPr>
          <w:rFonts w:cs="Tahoma"/>
          <w:b/>
          <w:sz w:val="28"/>
          <w:szCs w:val="28"/>
        </w:rPr>
      </w:pPr>
    </w:p>
    <w:tbl>
      <w:tblPr>
        <w:tblStyle w:val="Tabela-Siatka"/>
        <w:tblW w:w="0" w:type="auto"/>
        <w:tblLook w:val="04A0" w:firstRow="1" w:lastRow="0" w:firstColumn="1" w:lastColumn="0" w:noHBand="0" w:noVBand="1"/>
      </w:tblPr>
      <w:tblGrid>
        <w:gridCol w:w="455"/>
        <w:gridCol w:w="1707"/>
        <w:gridCol w:w="3929"/>
        <w:gridCol w:w="3118"/>
        <w:gridCol w:w="3544"/>
        <w:gridCol w:w="1984"/>
      </w:tblGrid>
      <w:tr w:rsidR="00C4499D" w:rsidTr="00E968DF">
        <w:trPr>
          <w:trHeight w:val="138"/>
        </w:trPr>
        <w:tc>
          <w:tcPr>
            <w:tcW w:w="455" w:type="dxa"/>
            <w:vMerge w:val="restart"/>
          </w:tcPr>
          <w:p w:rsidR="00C4499D" w:rsidRPr="00643DF6" w:rsidRDefault="00C4499D" w:rsidP="00B42074">
            <w:pPr>
              <w:autoSpaceDE w:val="0"/>
              <w:autoSpaceDN w:val="0"/>
              <w:adjustRightInd w:val="0"/>
              <w:spacing w:line="360" w:lineRule="auto"/>
              <w:jc w:val="center"/>
              <w:rPr>
                <w:rFonts w:cs="Tahoma"/>
                <w:b/>
                <w:sz w:val="18"/>
                <w:szCs w:val="18"/>
              </w:rPr>
            </w:pPr>
            <w:r w:rsidRPr="00643DF6">
              <w:rPr>
                <w:rFonts w:cs="Tahoma"/>
                <w:b/>
                <w:sz w:val="18"/>
                <w:szCs w:val="18"/>
              </w:rPr>
              <w:t>Lp.</w:t>
            </w:r>
          </w:p>
        </w:tc>
        <w:tc>
          <w:tcPr>
            <w:tcW w:w="1707" w:type="dxa"/>
            <w:vMerge w:val="restart"/>
            <w:vAlign w:val="center"/>
          </w:tcPr>
          <w:p w:rsidR="00C4499D" w:rsidRPr="00643DF6" w:rsidRDefault="00C4499D" w:rsidP="00B42074">
            <w:pPr>
              <w:autoSpaceDE w:val="0"/>
              <w:autoSpaceDN w:val="0"/>
              <w:adjustRightInd w:val="0"/>
              <w:spacing w:line="360" w:lineRule="auto"/>
              <w:jc w:val="center"/>
              <w:rPr>
                <w:rFonts w:cs="Tahoma"/>
                <w:b/>
                <w:sz w:val="18"/>
                <w:szCs w:val="18"/>
              </w:rPr>
            </w:pPr>
            <w:r w:rsidRPr="00643DF6">
              <w:rPr>
                <w:rFonts w:cs="Tahoma"/>
                <w:b/>
                <w:sz w:val="18"/>
                <w:szCs w:val="18"/>
              </w:rPr>
              <w:t>Cel</w:t>
            </w:r>
          </w:p>
        </w:tc>
        <w:tc>
          <w:tcPr>
            <w:tcW w:w="3929" w:type="dxa"/>
            <w:vMerge w:val="restart"/>
            <w:vAlign w:val="center"/>
          </w:tcPr>
          <w:p w:rsidR="00C4499D" w:rsidRPr="00643DF6" w:rsidRDefault="00C4499D" w:rsidP="00F81F0E">
            <w:pPr>
              <w:autoSpaceDE w:val="0"/>
              <w:autoSpaceDN w:val="0"/>
              <w:adjustRightInd w:val="0"/>
              <w:spacing w:after="0" w:line="240" w:lineRule="auto"/>
              <w:jc w:val="center"/>
              <w:rPr>
                <w:rFonts w:cs="Tahoma"/>
                <w:b/>
                <w:sz w:val="18"/>
                <w:szCs w:val="18"/>
              </w:rPr>
            </w:pPr>
            <w:r w:rsidRPr="00643DF6">
              <w:rPr>
                <w:rFonts w:cs="Tahoma"/>
                <w:b/>
                <w:sz w:val="18"/>
                <w:szCs w:val="18"/>
              </w:rPr>
              <w:t>Najważniejsze zadania służące realizacji celu</w:t>
            </w:r>
          </w:p>
        </w:tc>
        <w:tc>
          <w:tcPr>
            <w:tcW w:w="6662" w:type="dxa"/>
            <w:gridSpan w:val="2"/>
            <w:vAlign w:val="center"/>
          </w:tcPr>
          <w:p w:rsidR="00C4499D" w:rsidRPr="00643DF6" w:rsidRDefault="00C4499D" w:rsidP="00F81F0E">
            <w:pPr>
              <w:autoSpaceDE w:val="0"/>
              <w:autoSpaceDN w:val="0"/>
              <w:adjustRightInd w:val="0"/>
              <w:spacing w:after="0" w:line="240" w:lineRule="auto"/>
              <w:jc w:val="center"/>
              <w:rPr>
                <w:rFonts w:cs="Tahoma"/>
                <w:b/>
                <w:sz w:val="18"/>
                <w:szCs w:val="18"/>
              </w:rPr>
            </w:pPr>
            <w:r w:rsidRPr="00643DF6">
              <w:rPr>
                <w:rFonts w:cs="Tahoma"/>
                <w:b/>
                <w:sz w:val="18"/>
                <w:szCs w:val="18"/>
              </w:rPr>
              <w:t>Mierniki określające stopień realizacji zadania</w:t>
            </w:r>
          </w:p>
        </w:tc>
        <w:tc>
          <w:tcPr>
            <w:tcW w:w="1984" w:type="dxa"/>
            <w:vMerge w:val="restart"/>
            <w:vAlign w:val="center"/>
          </w:tcPr>
          <w:p w:rsidR="00C4499D" w:rsidRPr="00643DF6" w:rsidRDefault="00C4499D" w:rsidP="00F81F0E">
            <w:pPr>
              <w:autoSpaceDE w:val="0"/>
              <w:autoSpaceDN w:val="0"/>
              <w:adjustRightInd w:val="0"/>
              <w:spacing w:after="0" w:line="240" w:lineRule="auto"/>
              <w:jc w:val="center"/>
              <w:rPr>
                <w:rFonts w:cs="Tahoma"/>
                <w:b/>
                <w:sz w:val="18"/>
                <w:szCs w:val="18"/>
              </w:rPr>
            </w:pPr>
            <w:r>
              <w:rPr>
                <w:rFonts w:cs="Tahoma"/>
                <w:b/>
                <w:sz w:val="18"/>
                <w:szCs w:val="18"/>
              </w:rPr>
              <w:t>Osoba monitorująca</w:t>
            </w:r>
          </w:p>
        </w:tc>
      </w:tr>
      <w:tr w:rsidR="00C4499D" w:rsidTr="00E968DF">
        <w:trPr>
          <w:trHeight w:val="677"/>
        </w:trPr>
        <w:tc>
          <w:tcPr>
            <w:tcW w:w="455" w:type="dxa"/>
            <w:vMerge/>
          </w:tcPr>
          <w:p w:rsidR="00C4499D" w:rsidRPr="00643DF6" w:rsidRDefault="00C4499D" w:rsidP="00B42074">
            <w:pPr>
              <w:autoSpaceDE w:val="0"/>
              <w:autoSpaceDN w:val="0"/>
              <w:adjustRightInd w:val="0"/>
              <w:spacing w:line="360" w:lineRule="auto"/>
              <w:jc w:val="center"/>
              <w:rPr>
                <w:rFonts w:cs="Tahoma"/>
                <w:b/>
                <w:sz w:val="18"/>
                <w:szCs w:val="18"/>
              </w:rPr>
            </w:pPr>
          </w:p>
        </w:tc>
        <w:tc>
          <w:tcPr>
            <w:tcW w:w="1707" w:type="dxa"/>
            <w:vMerge/>
            <w:vAlign w:val="center"/>
          </w:tcPr>
          <w:p w:rsidR="00C4499D" w:rsidRPr="00643DF6" w:rsidRDefault="00C4499D" w:rsidP="00B42074">
            <w:pPr>
              <w:autoSpaceDE w:val="0"/>
              <w:autoSpaceDN w:val="0"/>
              <w:adjustRightInd w:val="0"/>
              <w:spacing w:line="360" w:lineRule="auto"/>
              <w:jc w:val="center"/>
              <w:rPr>
                <w:rFonts w:cs="Tahoma"/>
                <w:b/>
                <w:sz w:val="18"/>
                <w:szCs w:val="18"/>
              </w:rPr>
            </w:pPr>
          </w:p>
        </w:tc>
        <w:tc>
          <w:tcPr>
            <w:tcW w:w="3929" w:type="dxa"/>
            <w:vMerge/>
            <w:vAlign w:val="center"/>
          </w:tcPr>
          <w:p w:rsidR="00C4499D" w:rsidRPr="00643DF6" w:rsidRDefault="00C4499D" w:rsidP="00F81F0E">
            <w:pPr>
              <w:autoSpaceDE w:val="0"/>
              <w:autoSpaceDN w:val="0"/>
              <w:adjustRightInd w:val="0"/>
              <w:spacing w:after="0" w:line="240" w:lineRule="auto"/>
              <w:jc w:val="center"/>
              <w:rPr>
                <w:rFonts w:cs="Tahoma"/>
                <w:b/>
                <w:sz w:val="18"/>
                <w:szCs w:val="18"/>
              </w:rPr>
            </w:pPr>
          </w:p>
        </w:tc>
        <w:tc>
          <w:tcPr>
            <w:tcW w:w="3118" w:type="dxa"/>
            <w:vAlign w:val="center"/>
          </w:tcPr>
          <w:p w:rsidR="00C4499D" w:rsidRPr="00643DF6" w:rsidRDefault="00C4499D" w:rsidP="00F81F0E">
            <w:pPr>
              <w:autoSpaceDE w:val="0"/>
              <w:autoSpaceDN w:val="0"/>
              <w:adjustRightInd w:val="0"/>
              <w:spacing w:after="0" w:line="240" w:lineRule="auto"/>
              <w:jc w:val="center"/>
              <w:rPr>
                <w:rFonts w:cs="Tahoma"/>
                <w:b/>
                <w:sz w:val="18"/>
                <w:szCs w:val="18"/>
              </w:rPr>
            </w:pPr>
            <w:r w:rsidRPr="00643DF6">
              <w:rPr>
                <w:rFonts w:cs="Tahoma"/>
                <w:b/>
                <w:sz w:val="18"/>
                <w:szCs w:val="18"/>
              </w:rPr>
              <w:t>Nazwa</w:t>
            </w:r>
          </w:p>
        </w:tc>
        <w:tc>
          <w:tcPr>
            <w:tcW w:w="3544" w:type="dxa"/>
            <w:vAlign w:val="center"/>
          </w:tcPr>
          <w:p w:rsidR="00C4499D" w:rsidRPr="00643DF6" w:rsidRDefault="00C4499D" w:rsidP="00F81F0E">
            <w:pPr>
              <w:autoSpaceDE w:val="0"/>
              <w:autoSpaceDN w:val="0"/>
              <w:adjustRightInd w:val="0"/>
              <w:spacing w:after="0" w:line="240" w:lineRule="auto"/>
              <w:jc w:val="center"/>
              <w:rPr>
                <w:rFonts w:cs="Tahoma"/>
                <w:b/>
                <w:sz w:val="18"/>
                <w:szCs w:val="18"/>
              </w:rPr>
            </w:pPr>
            <w:r w:rsidRPr="00643DF6">
              <w:rPr>
                <w:rFonts w:cs="Tahoma"/>
                <w:b/>
                <w:sz w:val="18"/>
                <w:szCs w:val="18"/>
              </w:rPr>
              <w:t>Planowane do osiągnięcia na koniec roku</w:t>
            </w:r>
          </w:p>
        </w:tc>
        <w:tc>
          <w:tcPr>
            <w:tcW w:w="1984" w:type="dxa"/>
            <w:vMerge/>
            <w:vAlign w:val="center"/>
          </w:tcPr>
          <w:p w:rsidR="00C4499D" w:rsidRPr="00643DF6" w:rsidRDefault="00C4499D" w:rsidP="00F81F0E">
            <w:pPr>
              <w:autoSpaceDE w:val="0"/>
              <w:autoSpaceDN w:val="0"/>
              <w:adjustRightInd w:val="0"/>
              <w:spacing w:after="0" w:line="240" w:lineRule="auto"/>
              <w:jc w:val="center"/>
              <w:rPr>
                <w:rFonts w:cs="Tahoma"/>
                <w:b/>
                <w:sz w:val="18"/>
                <w:szCs w:val="18"/>
              </w:rPr>
            </w:pPr>
          </w:p>
        </w:tc>
      </w:tr>
      <w:tr w:rsidR="00C4499D" w:rsidRPr="00B203F1" w:rsidTr="00E968DF">
        <w:trPr>
          <w:trHeight w:val="222"/>
        </w:trPr>
        <w:tc>
          <w:tcPr>
            <w:tcW w:w="455" w:type="dxa"/>
          </w:tcPr>
          <w:p w:rsidR="00C4499D" w:rsidRPr="00B203F1" w:rsidRDefault="00C4499D" w:rsidP="00B42074">
            <w:pPr>
              <w:autoSpaceDE w:val="0"/>
              <w:autoSpaceDN w:val="0"/>
              <w:adjustRightInd w:val="0"/>
              <w:spacing w:line="360" w:lineRule="auto"/>
              <w:jc w:val="center"/>
              <w:rPr>
                <w:rFonts w:cs="Tahoma"/>
                <w:b/>
                <w:sz w:val="16"/>
                <w:szCs w:val="16"/>
              </w:rPr>
            </w:pPr>
            <w:r w:rsidRPr="00B203F1">
              <w:rPr>
                <w:rFonts w:cs="Tahoma"/>
                <w:b/>
                <w:sz w:val="16"/>
                <w:szCs w:val="16"/>
              </w:rPr>
              <w:t>1</w:t>
            </w:r>
          </w:p>
        </w:tc>
        <w:tc>
          <w:tcPr>
            <w:tcW w:w="1707" w:type="dxa"/>
            <w:vAlign w:val="center"/>
          </w:tcPr>
          <w:p w:rsidR="00C4499D" w:rsidRPr="00B203F1" w:rsidRDefault="00C4499D" w:rsidP="00B42074">
            <w:pPr>
              <w:autoSpaceDE w:val="0"/>
              <w:autoSpaceDN w:val="0"/>
              <w:adjustRightInd w:val="0"/>
              <w:spacing w:line="360" w:lineRule="auto"/>
              <w:jc w:val="center"/>
              <w:rPr>
                <w:rFonts w:cs="Tahoma"/>
                <w:b/>
                <w:sz w:val="16"/>
                <w:szCs w:val="16"/>
              </w:rPr>
            </w:pPr>
            <w:r w:rsidRPr="00B203F1">
              <w:rPr>
                <w:rFonts w:cs="Tahoma"/>
                <w:b/>
                <w:sz w:val="16"/>
                <w:szCs w:val="16"/>
              </w:rPr>
              <w:t>2</w:t>
            </w:r>
          </w:p>
        </w:tc>
        <w:tc>
          <w:tcPr>
            <w:tcW w:w="3929" w:type="dxa"/>
            <w:vAlign w:val="center"/>
          </w:tcPr>
          <w:p w:rsidR="00C4499D" w:rsidRPr="00B203F1" w:rsidRDefault="00C4499D" w:rsidP="00B2313B">
            <w:pPr>
              <w:autoSpaceDE w:val="0"/>
              <w:autoSpaceDN w:val="0"/>
              <w:adjustRightInd w:val="0"/>
              <w:spacing w:after="0" w:line="240" w:lineRule="auto"/>
              <w:jc w:val="center"/>
              <w:rPr>
                <w:rFonts w:cs="Tahoma"/>
                <w:b/>
                <w:sz w:val="16"/>
                <w:szCs w:val="16"/>
              </w:rPr>
            </w:pPr>
            <w:r w:rsidRPr="00B203F1">
              <w:rPr>
                <w:rFonts w:cs="Tahoma"/>
                <w:b/>
                <w:sz w:val="16"/>
                <w:szCs w:val="16"/>
              </w:rPr>
              <w:t>3</w:t>
            </w:r>
          </w:p>
        </w:tc>
        <w:tc>
          <w:tcPr>
            <w:tcW w:w="3118" w:type="dxa"/>
            <w:vAlign w:val="center"/>
          </w:tcPr>
          <w:p w:rsidR="00C4499D" w:rsidRPr="00B203F1" w:rsidRDefault="00C4499D" w:rsidP="00B2313B">
            <w:pPr>
              <w:autoSpaceDE w:val="0"/>
              <w:autoSpaceDN w:val="0"/>
              <w:adjustRightInd w:val="0"/>
              <w:spacing w:after="0" w:line="240" w:lineRule="auto"/>
              <w:jc w:val="center"/>
              <w:rPr>
                <w:rFonts w:cs="Tahoma"/>
                <w:b/>
                <w:sz w:val="16"/>
                <w:szCs w:val="16"/>
              </w:rPr>
            </w:pPr>
            <w:r w:rsidRPr="00B203F1">
              <w:rPr>
                <w:rFonts w:cs="Tahoma"/>
                <w:b/>
                <w:sz w:val="16"/>
                <w:szCs w:val="16"/>
              </w:rPr>
              <w:t>4</w:t>
            </w:r>
          </w:p>
        </w:tc>
        <w:tc>
          <w:tcPr>
            <w:tcW w:w="3544" w:type="dxa"/>
            <w:vAlign w:val="center"/>
          </w:tcPr>
          <w:p w:rsidR="00C4499D" w:rsidRPr="00B203F1" w:rsidRDefault="00C4499D" w:rsidP="00B2313B">
            <w:pPr>
              <w:autoSpaceDE w:val="0"/>
              <w:autoSpaceDN w:val="0"/>
              <w:adjustRightInd w:val="0"/>
              <w:spacing w:after="0" w:line="240" w:lineRule="auto"/>
              <w:jc w:val="center"/>
              <w:rPr>
                <w:rFonts w:cs="Tahoma"/>
                <w:b/>
                <w:sz w:val="16"/>
                <w:szCs w:val="16"/>
              </w:rPr>
            </w:pPr>
            <w:r w:rsidRPr="00B203F1">
              <w:rPr>
                <w:rFonts w:cs="Tahoma"/>
                <w:b/>
                <w:sz w:val="16"/>
                <w:szCs w:val="16"/>
              </w:rPr>
              <w:t>5</w:t>
            </w:r>
          </w:p>
        </w:tc>
        <w:tc>
          <w:tcPr>
            <w:tcW w:w="1984" w:type="dxa"/>
            <w:vAlign w:val="center"/>
          </w:tcPr>
          <w:p w:rsidR="00C4499D" w:rsidRPr="00B203F1" w:rsidRDefault="00C4499D" w:rsidP="00B2313B">
            <w:pPr>
              <w:autoSpaceDE w:val="0"/>
              <w:autoSpaceDN w:val="0"/>
              <w:adjustRightInd w:val="0"/>
              <w:spacing w:after="0" w:line="240" w:lineRule="auto"/>
              <w:jc w:val="center"/>
              <w:rPr>
                <w:rFonts w:cs="Tahoma"/>
                <w:b/>
                <w:sz w:val="16"/>
                <w:szCs w:val="16"/>
              </w:rPr>
            </w:pPr>
            <w:r>
              <w:rPr>
                <w:rFonts w:cs="Tahoma"/>
                <w:b/>
                <w:sz w:val="16"/>
                <w:szCs w:val="16"/>
              </w:rPr>
              <w:t>6</w:t>
            </w:r>
          </w:p>
        </w:tc>
      </w:tr>
      <w:tr w:rsidR="00F01E88" w:rsidTr="00E968DF">
        <w:trPr>
          <w:trHeight w:val="972"/>
        </w:trPr>
        <w:tc>
          <w:tcPr>
            <w:tcW w:w="455" w:type="dxa"/>
            <w:vMerge w:val="restart"/>
          </w:tcPr>
          <w:p w:rsidR="00F01E88" w:rsidRPr="0052462C" w:rsidRDefault="00F01E88" w:rsidP="00B42074">
            <w:pPr>
              <w:autoSpaceDE w:val="0"/>
              <w:autoSpaceDN w:val="0"/>
              <w:adjustRightInd w:val="0"/>
              <w:spacing w:line="360" w:lineRule="auto"/>
              <w:jc w:val="center"/>
              <w:rPr>
                <w:rFonts w:cs="Tahoma"/>
                <w:sz w:val="16"/>
                <w:szCs w:val="16"/>
              </w:rPr>
            </w:pPr>
            <w:r w:rsidRPr="0052462C">
              <w:rPr>
                <w:rFonts w:cs="Tahoma"/>
                <w:sz w:val="16"/>
                <w:szCs w:val="16"/>
              </w:rPr>
              <w:t>1</w:t>
            </w:r>
          </w:p>
        </w:tc>
        <w:tc>
          <w:tcPr>
            <w:tcW w:w="1707" w:type="dxa"/>
            <w:vMerge w:val="restart"/>
          </w:tcPr>
          <w:p w:rsidR="00F01E88" w:rsidRPr="00B2313B" w:rsidRDefault="000B6D7D" w:rsidP="00B219B2">
            <w:pPr>
              <w:autoSpaceDE w:val="0"/>
              <w:autoSpaceDN w:val="0"/>
              <w:adjustRightInd w:val="0"/>
              <w:rPr>
                <w:rFonts w:cs="Tahoma"/>
                <w:sz w:val="20"/>
                <w:szCs w:val="20"/>
              </w:rPr>
            </w:pPr>
            <w:r w:rsidRPr="0033382F">
              <w:t>Utrzymanie poprawności działań finansowych</w:t>
            </w:r>
          </w:p>
        </w:tc>
        <w:tc>
          <w:tcPr>
            <w:tcW w:w="3929" w:type="dxa"/>
          </w:tcPr>
          <w:p w:rsidR="00F01E88" w:rsidRPr="00B2313B" w:rsidRDefault="00F01E88" w:rsidP="00F81F0E">
            <w:pPr>
              <w:pStyle w:val="Akapitzlist"/>
              <w:tabs>
                <w:tab w:val="left" w:pos="40"/>
              </w:tabs>
              <w:autoSpaceDE w:val="0"/>
              <w:autoSpaceDN w:val="0"/>
              <w:adjustRightInd w:val="0"/>
              <w:spacing w:after="0" w:line="240" w:lineRule="auto"/>
              <w:ind w:left="131"/>
              <w:rPr>
                <w:rFonts w:cs="Tahoma"/>
                <w:sz w:val="18"/>
                <w:szCs w:val="18"/>
              </w:rPr>
            </w:pPr>
          </w:p>
          <w:p w:rsidR="00F239A0" w:rsidRPr="00F239A0" w:rsidRDefault="00F239A0" w:rsidP="00F239A0">
            <w:pPr>
              <w:pStyle w:val="Akapitzlist"/>
              <w:numPr>
                <w:ilvl w:val="0"/>
                <w:numId w:val="17"/>
              </w:numPr>
              <w:spacing w:after="160" w:line="256" w:lineRule="auto"/>
              <w:ind w:left="720"/>
              <w:rPr>
                <w:rFonts w:cstheme="minorHAnsi"/>
              </w:rPr>
            </w:pPr>
            <w:r w:rsidRPr="00F239A0">
              <w:rPr>
                <w:rFonts w:cstheme="minorHAnsi"/>
              </w:rPr>
              <w:t xml:space="preserve">Kontrola terminowości regulowania zobowiązań w jednostkach obsługiwanych przez Miejski Zespól Oświaty w Sławkowie  </w:t>
            </w:r>
          </w:p>
          <w:p w:rsidR="00F239A0" w:rsidRPr="00F239A0" w:rsidRDefault="00F239A0" w:rsidP="00F239A0">
            <w:pPr>
              <w:pStyle w:val="Akapitzlist"/>
              <w:numPr>
                <w:ilvl w:val="0"/>
                <w:numId w:val="17"/>
              </w:numPr>
              <w:spacing w:after="160" w:line="256" w:lineRule="auto"/>
              <w:ind w:left="720"/>
              <w:rPr>
                <w:rFonts w:cstheme="minorHAnsi"/>
                <w:color w:val="FF0000"/>
              </w:rPr>
            </w:pPr>
            <w:r w:rsidRPr="00F239A0">
              <w:rPr>
                <w:rFonts w:cstheme="minorHAnsi"/>
              </w:rPr>
              <w:t xml:space="preserve">Gospodarka finansowa i sprawozdawczość Miejskiego Zespołu Oświaty w Sławkowie oraz jednostek obsługiwanych </w:t>
            </w:r>
          </w:p>
          <w:p w:rsidR="00F239A0" w:rsidRPr="00F239A0" w:rsidRDefault="00F239A0" w:rsidP="00F239A0">
            <w:pPr>
              <w:pStyle w:val="Akapitzlist"/>
              <w:numPr>
                <w:ilvl w:val="0"/>
                <w:numId w:val="17"/>
              </w:numPr>
              <w:spacing w:after="160" w:line="256" w:lineRule="auto"/>
              <w:ind w:left="720"/>
              <w:rPr>
                <w:rFonts w:cstheme="minorHAnsi"/>
                <w:color w:val="FF0000"/>
              </w:rPr>
            </w:pPr>
            <w:r w:rsidRPr="00F239A0">
              <w:rPr>
                <w:rFonts w:cstheme="minorHAnsi"/>
              </w:rPr>
              <w:t>Prawidłowość i terminowość rozliczania dotacji celowych</w:t>
            </w:r>
            <w:r w:rsidRPr="00F239A0">
              <w:rPr>
                <w:rFonts w:eastAsia="Times New Roman" w:cstheme="minorHAnsi"/>
                <w:lang w:eastAsia="pl-PL"/>
              </w:rPr>
              <w:t>,</w:t>
            </w:r>
            <w:r w:rsidRPr="00F239A0">
              <w:rPr>
                <w:rFonts w:cstheme="minorHAnsi"/>
              </w:rPr>
              <w:t xml:space="preserve"> </w:t>
            </w:r>
          </w:p>
          <w:p w:rsidR="00F239A0" w:rsidRDefault="00F239A0" w:rsidP="00F239A0">
            <w:pPr>
              <w:pStyle w:val="Akapitzlist"/>
              <w:ind w:left="284"/>
              <w:rPr>
                <w:rFonts w:ascii="Times New Roman" w:eastAsia="Times New Roman" w:hAnsi="Times New Roman" w:cs="Times New Roman"/>
                <w:sz w:val="24"/>
                <w:szCs w:val="24"/>
                <w:lang w:eastAsia="pl-PL"/>
              </w:rPr>
            </w:pPr>
            <w:r>
              <w:rPr>
                <w:rFonts w:ascii="Times New Roman" w:hAnsi="Times New Roman" w:cs="Times New Roman"/>
                <w:sz w:val="24"/>
                <w:szCs w:val="24"/>
              </w:rPr>
              <w:t xml:space="preserve"> </w:t>
            </w:r>
          </w:p>
          <w:p w:rsidR="00F01E88" w:rsidRPr="00B2313B" w:rsidRDefault="00F01E88" w:rsidP="00F239A0">
            <w:pPr>
              <w:pStyle w:val="Akapitzlist"/>
              <w:autoSpaceDE w:val="0"/>
              <w:autoSpaceDN w:val="0"/>
              <w:adjustRightInd w:val="0"/>
              <w:spacing w:after="0" w:line="240" w:lineRule="auto"/>
              <w:ind w:left="357"/>
              <w:jc w:val="both"/>
              <w:rPr>
                <w:rFonts w:cs="Tahoma"/>
                <w:sz w:val="20"/>
                <w:szCs w:val="20"/>
              </w:rPr>
            </w:pPr>
          </w:p>
        </w:tc>
        <w:tc>
          <w:tcPr>
            <w:tcW w:w="3118" w:type="dxa"/>
          </w:tcPr>
          <w:p w:rsidR="00F01E88" w:rsidRPr="00187A45" w:rsidRDefault="00F239A0" w:rsidP="00AB02F6">
            <w:pPr>
              <w:pStyle w:val="Akapitzlist"/>
              <w:autoSpaceDE w:val="0"/>
              <w:autoSpaceDN w:val="0"/>
              <w:adjustRightInd w:val="0"/>
              <w:ind w:left="317"/>
              <w:rPr>
                <w:rFonts w:cs="Tahoma"/>
                <w:sz w:val="20"/>
                <w:szCs w:val="20"/>
              </w:rPr>
            </w:pPr>
            <w:r w:rsidRPr="006912F4">
              <w:rPr>
                <w:sz w:val="20"/>
                <w:szCs w:val="20"/>
              </w:rPr>
              <w:t>Podjęcie działań kontrolnych</w:t>
            </w:r>
            <w:r>
              <w:rPr>
                <w:sz w:val="20"/>
                <w:szCs w:val="20"/>
              </w:rPr>
              <w:t xml:space="preserve"> zapewniających prawidłowość i terminowość realizacji zobowiązań w 2023 r.</w:t>
            </w:r>
            <w:r w:rsidRPr="00C4499D">
              <w:rPr>
                <w:rFonts w:cs="Tahoma"/>
                <w:color w:val="FF0000"/>
                <w:sz w:val="20"/>
                <w:szCs w:val="20"/>
              </w:rPr>
              <w:t xml:space="preserve"> </w:t>
            </w:r>
            <w:r w:rsidRPr="0030384F">
              <w:rPr>
                <w:rFonts w:cs="Tahoma"/>
                <w:sz w:val="20"/>
                <w:szCs w:val="20"/>
              </w:rPr>
              <w:t>Niedopuszczenie do przeterminowania płatności.</w:t>
            </w:r>
          </w:p>
        </w:tc>
        <w:tc>
          <w:tcPr>
            <w:tcW w:w="3544" w:type="dxa"/>
          </w:tcPr>
          <w:p w:rsidR="00947D7D" w:rsidRPr="00AB02F6" w:rsidRDefault="00F239A0" w:rsidP="0040589E">
            <w:pPr>
              <w:spacing w:after="160" w:line="259" w:lineRule="auto"/>
              <w:ind w:left="360"/>
              <w:rPr>
                <w:rFonts w:cstheme="minorHAnsi"/>
                <w:sz w:val="20"/>
                <w:szCs w:val="20"/>
              </w:rPr>
            </w:pPr>
            <w:r>
              <w:rPr>
                <w:rFonts w:cs="Tahoma"/>
                <w:sz w:val="20"/>
                <w:szCs w:val="20"/>
              </w:rPr>
              <w:t>Zapewnienie uporządkowanej, rzetelnej i terminowej ewidencji danych księgowych. Brak odsetek za nieterminowe płatności</w:t>
            </w:r>
            <w:r w:rsidRPr="006912F4">
              <w:rPr>
                <w:rFonts w:cs="Tahoma"/>
                <w:sz w:val="20"/>
                <w:szCs w:val="20"/>
              </w:rPr>
              <w:t>.</w:t>
            </w:r>
          </w:p>
        </w:tc>
        <w:tc>
          <w:tcPr>
            <w:tcW w:w="1984" w:type="dxa"/>
          </w:tcPr>
          <w:p w:rsidR="00F01E88" w:rsidRDefault="00F01E88" w:rsidP="00F81F0E">
            <w:pPr>
              <w:pStyle w:val="Akapitzlist"/>
              <w:autoSpaceDE w:val="0"/>
              <w:autoSpaceDN w:val="0"/>
              <w:adjustRightInd w:val="0"/>
              <w:spacing w:after="0" w:line="240" w:lineRule="auto"/>
              <w:ind w:left="170"/>
              <w:rPr>
                <w:rFonts w:cs="Tahoma"/>
                <w:sz w:val="20"/>
                <w:szCs w:val="20"/>
              </w:rPr>
            </w:pPr>
            <w:r>
              <w:rPr>
                <w:rFonts w:cs="Tahoma"/>
                <w:sz w:val="20"/>
                <w:szCs w:val="20"/>
              </w:rPr>
              <w:t>Danuta Niejadlik</w:t>
            </w:r>
            <w:r w:rsidR="00B2313B">
              <w:rPr>
                <w:rFonts w:cs="Tahoma"/>
                <w:sz w:val="20"/>
                <w:szCs w:val="20"/>
              </w:rPr>
              <w:t xml:space="preserve">, </w:t>
            </w:r>
          </w:p>
          <w:p w:rsidR="00E968DF" w:rsidRDefault="00E968DF" w:rsidP="00F81F0E">
            <w:pPr>
              <w:pStyle w:val="Akapitzlist"/>
              <w:autoSpaceDE w:val="0"/>
              <w:autoSpaceDN w:val="0"/>
              <w:adjustRightInd w:val="0"/>
              <w:spacing w:after="0" w:line="240" w:lineRule="auto"/>
              <w:ind w:left="170"/>
              <w:rPr>
                <w:rFonts w:cs="Tahoma"/>
                <w:sz w:val="20"/>
                <w:szCs w:val="20"/>
              </w:rPr>
            </w:pPr>
          </w:p>
          <w:p w:rsidR="00E968DF" w:rsidRDefault="00E968DF" w:rsidP="00F81F0E">
            <w:pPr>
              <w:pStyle w:val="Akapitzlist"/>
              <w:autoSpaceDE w:val="0"/>
              <w:autoSpaceDN w:val="0"/>
              <w:adjustRightInd w:val="0"/>
              <w:spacing w:after="0" w:line="240" w:lineRule="auto"/>
              <w:ind w:left="170"/>
              <w:rPr>
                <w:rFonts w:cs="Tahoma"/>
                <w:sz w:val="20"/>
                <w:szCs w:val="20"/>
              </w:rPr>
            </w:pPr>
          </w:p>
          <w:p w:rsidR="00E968DF" w:rsidRDefault="00E968DF" w:rsidP="00F81F0E">
            <w:pPr>
              <w:pStyle w:val="Akapitzlist"/>
              <w:autoSpaceDE w:val="0"/>
              <w:autoSpaceDN w:val="0"/>
              <w:adjustRightInd w:val="0"/>
              <w:spacing w:after="0" w:line="240" w:lineRule="auto"/>
              <w:ind w:left="170"/>
              <w:rPr>
                <w:rFonts w:cs="Tahoma"/>
                <w:sz w:val="20"/>
                <w:szCs w:val="20"/>
              </w:rPr>
            </w:pPr>
          </w:p>
          <w:p w:rsidR="00F01E88" w:rsidRPr="007B1296" w:rsidRDefault="00F01E88" w:rsidP="00F81F0E">
            <w:pPr>
              <w:pStyle w:val="Akapitzlist"/>
              <w:tabs>
                <w:tab w:val="left" w:pos="312"/>
              </w:tabs>
              <w:autoSpaceDE w:val="0"/>
              <w:autoSpaceDN w:val="0"/>
              <w:adjustRightInd w:val="0"/>
              <w:spacing w:after="0" w:line="240" w:lineRule="auto"/>
              <w:ind w:left="312"/>
              <w:rPr>
                <w:rFonts w:cs="Tahoma"/>
                <w:sz w:val="20"/>
                <w:szCs w:val="20"/>
              </w:rPr>
            </w:pPr>
          </w:p>
        </w:tc>
      </w:tr>
      <w:tr w:rsidR="00F81F0E" w:rsidTr="00E968DF">
        <w:trPr>
          <w:trHeight w:val="572"/>
        </w:trPr>
        <w:tc>
          <w:tcPr>
            <w:tcW w:w="455" w:type="dxa"/>
            <w:vMerge/>
          </w:tcPr>
          <w:p w:rsidR="00F81F0E" w:rsidRPr="0052462C" w:rsidRDefault="00F81F0E" w:rsidP="00B42074">
            <w:pPr>
              <w:autoSpaceDE w:val="0"/>
              <w:autoSpaceDN w:val="0"/>
              <w:adjustRightInd w:val="0"/>
              <w:spacing w:line="360" w:lineRule="auto"/>
              <w:jc w:val="center"/>
              <w:rPr>
                <w:rFonts w:cs="Tahoma"/>
                <w:sz w:val="16"/>
                <w:szCs w:val="16"/>
              </w:rPr>
            </w:pPr>
          </w:p>
        </w:tc>
        <w:tc>
          <w:tcPr>
            <w:tcW w:w="1707" w:type="dxa"/>
            <w:vMerge/>
          </w:tcPr>
          <w:p w:rsidR="00F81F0E" w:rsidRPr="00B2313B" w:rsidRDefault="00F81F0E" w:rsidP="00C4499D">
            <w:pPr>
              <w:autoSpaceDE w:val="0"/>
              <w:autoSpaceDN w:val="0"/>
              <w:adjustRightInd w:val="0"/>
              <w:rPr>
                <w:rFonts w:cs="Tahoma"/>
                <w:sz w:val="20"/>
                <w:szCs w:val="20"/>
              </w:rPr>
            </w:pPr>
          </w:p>
        </w:tc>
        <w:tc>
          <w:tcPr>
            <w:tcW w:w="3929" w:type="dxa"/>
          </w:tcPr>
          <w:p w:rsidR="00F81F0E" w:rsidRPr="00B2313B" w:rsidRDefault="00F81F0E" w:rsidP="00B42074">
            <w:pPr>
              <w:pStyle w:val="Akapitzlist"/>
              <w:tabs>
                <w:tab w:val="left" w:pos="62"/>
              </w:tabs>
              <w:autoSpaceDE w:val="0"/>
              <w:autoSpaceDN w:val="0"/>
              <w:adjustRightInd w:val="0"/>
              <w:spacing w:after="0" w:line="240" w:lineRule="auto"/>
              <w:ind w:left="415"/>
              <w:rPr>
                <w:rFonts w:cs="Tahoma"/>
                <w:sz w:val="18"/>
                <w:szCs w:val="18"/>
              </w:rPr>
            </w:pPr>
          </w:p>
        </w:tc>
        <w:tc>
          <w:tcPr>
            <w:tcW w:w="3118" w:type="dxa"/>
          </w:tcPr>
          <w:p w:rsidR="00F81F0E" w:rsidRDefault="00F81F0E" w:rsidP="00F81F0E">
            <w:pPr>
              <w:tabs>
                <w:tab w:val="left" w:pos="62"/>
                <w:tab w:val="left" w:pos="204"/>
              </w:tabs>
              <w:autoSpaceDE w:val="0"/>
              <w:autoSpaceDN w:val="0"/>
              <w:adjustRightInd w:val="0"/>
              <w:spacing w:after="0" w:line="240" w:lineRule="auto"/>
              <w:ind w:left="360" w:hanging="318"/>
              <w:rPr>
                <w:rFonts w:cs="Tahoma"/>
                <w:sz w:val="20"/>
                <w:szCs w:val="20"/>
              </w:rPr>
            </w:pPr>
          </w:p>
        </w:tc>
        <w:tc>
          <w:tcPr>
            <w:tcW w:w="3544" w:type="dxa"/>
          </w:tcPr>
          <w:p w:rsidR="00F81F0E" w:rsidRDefault="00F81F0E" w:rsidP="00B2313B">
            <w:pPr>
              <w:pStyle w:val="Akapitzlist"/>
              <w:tabs>
                <w:tab w:val="left" w:pos="158"/>
              </w:tabs>
              <w:autoSpaceDE w:val="0"/>
              <w:autoSpaceDN w:val="0"/>
              <w:adjustRightInd w:val="0"/>
              <w:ind w:left="17"/>
              <w:rPr>
                <w:rFonts w:cs="Tahoma"/>
                <w:sz w:val="20"/>
                <w:szCs w:val="20"/>
              </w:rPr>
            </w:pPr>
          </w:p>
        </w:tc>
        <w:tc>
          <w:tcPr>
            <w:tcW w:w="1984" w:type="dxa"/>
          </w:tcPr>
          <w:p w:rsidR="00F81F0E" w:rsidRDefault="00F81F0E" w:rsidP="00B42074">
            <w:pPr>
              <w:pStyle w:val="Akapitzlist"/>
              <w:autoSpaceDE w:val="0"/>
              <w:autoSpaceDN w:val="0"/>
              <w:adjustRightInd w:val="0"/>
              <w:spacing w:line="360" w:lineRule="auto"/>
              <w:ind w:left="170"/>
              <w:rPr>
                <w:rFonts w:cs="Tahoma"/>
                <w:sz w:val="20"/>
                <w:szCs w:val="20"/>
              </w:rPr>
            </w:pPr>
          </w:p>
        </w:tc>
      </w:tr>
    </w:tbl>
    <w:p w:rsidR="00394FCF" w:rsidRDefault="00C4499D" w:rsidP="00C4499D">
      <w:pPr>
        <w:autoSpaceDE w:val="0"/>
        <w:autoSpaceDN w:val="0"/>
        <w:adjustRightInd w:val="0"/>
        <w:spacing w:after="0" w:line="240" w:lineRule="auto"/>
        <w:jc w:val="both"/>
        <w:rPr>
          <w:rFonts w:cs="Tahoma"/>
          <w:sz w:val="20"/>
          <w:szCs w:val="20"/>
        </w:rPr>
      </w:pPr>
      <w:r>
        <w:rPr>
          <w:rFonts w:cs="Tahoma"/>
          <w:sz w:val="20"/>
          <w:szCs w:val="20"/>
        </w:rPr>
        <w:tab/>
      </w:r>
      <w:r>
        <w:rPr>
          <w:rFonts w:cs="Tahoma"/>
          <w:sz w:val="20"/>
          <w:szCs w:val="20"/>
        </w:rPr>
        <w:tab/>
      </w:r>
      <w:r>
        <w:rPr>
          <w:rFonts w:cs="Tahoma"/>
          <w:sz w:val="20"/>
          <w:szCs w:val="20"/>
        </w:rPr>
        <w:tab/>
      </w:r>
      <w:r>
        <w:rPr>
          <w:rFonts w:cs="Tahoma"/>
          <w:sz w:val="20"/>
          <w:szCs w:val="20"/>
        </w:rPr>
        <w:tab/>
      </w:r>
      <w:r>
        <w:rPr>
          <w:rFonts w:cs="Tahoma"/>
          <w:sz w:val="20"/>
          <w:szCs w:val="20"/>
        </w:rPr>
        <w:tab/>
      </w:r>
      <w:r>
        <w:rPr>
          <w:rFonts w:cs="Tahoma"/>
          <w:sz w:val="20"/>
          <w:szCs w:val="20"/>
        </w:rPr>
        <w:tab/>
      </w:r>
      <w:r>
        <w:rPr>
          <w:rFonts w:cs="Tahoma"/>
          <w:sz w:val="20"/>
          <w:szCs w:val="20"/>
        </w:rPr>
        <w:tab/>
      </w:r>
      <w:r>
        <w:rPr>
          <w:rFonts w:cs="Tahoma"/>
          <w:sz w:val="20"/>
          <w:szCs w:val="20"/>
        </w:rPr>
        <w:tab/>
      </w:r>
      <w:r>
        <w:rPr>
          <w:rFonts w:cs="Tahoma"/>
          <w:sz w:val="20"/>
          <w:szCs w:val="20"/>
        </w:rPr>
        <w:tab/>
      </w:r>
      <w:r>
        <w:rPr>
          <w:rFonts w:cs="Tahoma"/>
          <w:sz w:val="20"/>
          <w:szCs w:val="20"/>
        </w:rPr>
        <w:tab/>
      </w:r>
      <w:r>
        <w:rPr>
          <w:rFonts w:cs="Tahoma"/>
          <w:sz w:val="20"/>
          <w:szCs w:val="20"/>
        </w:rPr>
        <w:tab/>
      </w:r>
      <w:r>
        <w:rPr>
          <w:rFonts w:cs="Tahoma"/>
          <w:sz w:val="20"/>
          <w:szCs w:val="20"/>
        </w:rPr>
        <w:tab/>
      </w:r>
      <w:r>
        <w:rPr>
          <w:rFonts w:cs="Tahoma"/>
          <w:sz w:val="20"/>
          <w:szCs w:val="20"/>
        </w:rPr>
        <w:tab/>
      </w:r>
    </w:p>
    <w:p w:rsidR="00C4499D" w:rsidRDefault="00C4499D" w:rsidP="00C4499D">
      <w:pPr>
        <w:autoSpaceDE w:val="0"/>
        <w:autoSpaceDN w:val="0"/>
        <w:adjustRightInd w:val="0"/>
        <w:spacing w:after="0" w:line="240" w:lineRule="auto"/>
        <w:jc w:val="both"/>
        <w:rPr>
          <w:rFonts w:cs="Tahoma"/>
          <w:sz w:val="20"/>
          <w:szCs w:val="20"/>
        </w:rPr>
      </w:pPr>
      <w:r>
        <w:rPr>
          <w:rFonts w:cs="Tahoma"/>
          <w:sz w:val="20"/>
          <w:szCs w:val="20"/>
        </w:rPr>
        <w:t xml:space="preserve">                           </w:t>
      </w:r>
      <w:r w:rsidR="0030384F">
        <w:rPr>
          <w:rFonts w:cs="Tahoma"/>
          <w:sz w:val="20"/>
          <w:szCs w:val="20"/>
        </w:rPr>
        <w:t xml:space="preserve">                                                                                                                                                                                                                       </w:t>
      </w:r>
      <w:r>
        <w:rPr>
          <w:rFonts w:cs="Tahoma"/>
          <w:sz w:val="20"/>
          <w:szCs w:val="20"/>
        </w:rPr>
        <w:t>Danuta Niejadlik</w:t>
      </w:r>
    </w:p>
    <w:p w:rsidR="00C4499D" w:rsidRPr="003C1FAC" w:rsidRDefault="00C4499D" w:rsidP="00C4499D">
      <w:pPr>
        <w:autoSpaceDE w:val="0"/>
        <w:autoSpaceDN w:val="0"/>
        <w:adjustRightInd w:val="0"/>
        <w:spacing w:after="0" w:line="240" w:lineRule="auto"/>
        <w:jc w:val="both"/>
        <w:rPr>
          <w:rFonts w:cs="Tahoma"/>
          <w:sz w:val="20"/>
          <w:szCs w:val="20"/>
        </w:rPr>
      </w:pPr>
      <w:r>
        <w:rPr>
          <w:rFonts w:cs="Tahoma"/>
          <w:sz w:val="20"/>
          <w:szCs w:val="20"/>
        </w:rPr>
        <w:t xml:space="preserve">                                                                                                                                                                                                                                              ………………………………………</w:t>
      </w:r>
    </w:p>
    <w:p w:rsidR="00C4499D" w:rsidRDefault="00C4499D" w:rsidP="00C4499D">
      <w:pPr>
        <w:autoSpaceDE w:val="0"/>
        <w:autoSpaceDN w:val="0"/>
        <w:adjustRightInd w:val="0"/>
        <w:spacing w:after="0" w:line="240" w:lineRule="auto"/>
        <w:ind w:left="5664" w:hanging="4626"/>
        <w:jc w:val="both"/>
        <w:rPr>
          <w:rFonts w:cs="Tahoma"/>
          <w:sz w:val="20"/>
          <w:szCs w:val="20"/>
          <w:vertAlign w:val="superscript"/>
        </w:rPr>
      </w:pPr>
      <w:r>
        <w:rPr>
          <w:rFonts w:cs="Tahoma"/>
          <w:sz w:val="20"/>
          <w:szCs w:val="20"/>
          <w:vertAlign w:val="superscript"/>
        </w:rPr>
        <w:tab/>
      </w:r>
      <w:r>
        <w:rPr>
          <w:rFonts w:cs="Tahoma"/>
          <w:sz w:val="20"/>
          <w:szCs w:val="20"/>
          <w:vertAlign w:val="superscript"/>
        </w:rPr>
        <w:tab/>
      </w:r>
      <w:r>
        <w:rPr>
          <w:rFonts w:cs="Tahoma"/>
          <w:sz w:val="20"/>
          <w:szCs w:val="20"/>
          <w:vertAlign w:val="superscript"/>
        </w:rPr>
        <w:tab/>
      </w:r>
      <w:r>
        <w:rPr>
          <w:rFonts w:cs="Tahoma"/>
          <w:sz w:val="20"/>
          <w:szCs w:val="20"/>
          <w:vertAlign w:val="superscript"/>
        </w:rPr>
        <w:tab/>
      </w:r>
      <w:r>
        <w:rPr>
          <w:rFonts w:cs="Tahoma"/>
          <w:sz w:val="20"/>
          <w:szCs w:val="20"/>
          <w:vertAlign w:val="superscript"/>
        </w:rPr>
        <w:tab/>
      </w:r>
      <w:r>
        <w:rPr>
          <w:rFonts w:cs="Tahoma"/>
          <w:sz w:val="20"/>
          <w:szCs w:val="20"/>
          <w:vertAlign w:val="superscript"/>
        </w:rPr>
        <w:tab/>
      </w:r>
      <w:r w:rsidR="0030384F">
        <w:rPr>
          <w:rFonts w:cs="Tahoma"/>
          <w:sz w:val="20"/>
          <w:szCs w:val="20"/>
          <w:vertAlign w:val="superscript"/>
        </w:rPr>
        <w:t xml:space="preserve">                                                        </w:t>
      </w:r>
      <w:r w:rsidRPr="005C5583">
        <w:rPr>
          <w:rFonts w:cs="Tahoma"/>
          <w:sz w:val="20"/>
          <w:szCs w:val="20"/>
          <w:vertAlign w:val="superscript"/>
        </w:rPr>
        <w:t xml:space="preserve"> (podpis </w:t>
      </w:r>
      <w:r>
        <w:rPr>
          <w:rFonts w:cs="Tahoma"/>
          <w:sz w:val="20"/>
          <w:szCs w:val="20"/>
          <w:vertAlign w:val="superscript"/>
        </w:rPr>
        <w:t>kierownika jednostki</w:t>
      </w:r>
    </w:p>
    <w:p w:rsidR="00C4499D" w:rsidRPr="00B440D8" w:rsidRDefault="00C4499D" w:rsidP="00F81F0E">
      <w:pPr>
        <w:autoSpaceDE w:val="0"/>
        <w:autoSpaceDN w:val="0"/>
        <w:adjustRightInd w:val="0"/>
        <w:spacing w:after="0" w:line="240" w:lineRule="auto"/>
        <w:ind w:left="5664" w:hanging="4626"/>
        <w:jc w:val="both"/>
        <w:rPr>
          <w:rFonts w:cs="Tahoma"/>
          <w:sz w:val="20"/>
          <w:szCs w:val="20"/>
        </w:rPr>
      </w:pPr>
      <w:r w:rsidRPr="00B440D8">
        <w:rPr>
          <w:rFonts w:cs="Tahoma"/>
          <w:b/>
          <w:sz w:val="20"/>
          <w:szCs w:val="20"/>
        </w:rPr>
        <w:t>Uzgadniam/uzgadniam z uwagami</w:t>
      </w:r>
    </w:p>
    <w:p w:rsidR="00C4499D" w:rsidRDefault="00C4499D" w:rsidP="00F81F0E">
      <w:pPr>
        <w:autoSpaceDE w:val="0"/>
        <w:autoSpaceDN w:val="0"/>
        <w:adjustRightInd w:val="0"/>
        <w:spacing w:after="0" w:line="240" w:lineRule="auto"/>
        <w:jc w:val="both"/>
        <w:rPr>
          <w:rFonts w:cs="Tahoma"/>
          <w:sz w:val="20"/>
          <w:szCs w:val="20"/>
        </w:rPr>
      </w:pPr>
      <w:r>
        <w:rPr>
          <w:rFonts w:cs="Tahoma"/>
          <w:sz w:val="20"/>
          <w:szCs w:val="20"/>
        </w:rPr>
        <w:t xml:space="preserve">Opis </w:t>
      </w:r>
      <w:r w:rsidRPr="00B440D8">
        <w:rPr>
          <w:rFonts w:cs="Tahoma"/>
          <w:sz w:val="20"/>
          <w:szCs w:val="20"/>
        </w:rPr>
        <w:t>uwag………………………………………………………………………………………………………………………………………………………………………………………………………………………………</w:t>
      </w:r>
    </w:p>
    <w:p w:rsidR="00C4499D" w:rsidRPr="00F61A71" w:rsidRDefault="00C4499D" w:rsidP="00F81F0E">
      <w:pPr>
        <w:autoSpaceDE w:val="0"/>
        <w:autoSpaceDN w:val="0"/>
        <w:adjustRightInd w:val="0"/>
        <w:spacing w:after="0" w:line="240" w:lineRule="auto"/>
        <w:ind w:left="5665" w:hanging="4627"/>
        <w:jc w:val="both"/>
        <w:rPr>
          <w:rFonts w:cs="Tahoma"/>
          <w:sz w:val="18"/>
          <w:szCs w:val="18"/>
        </w:rPr>
      </w:pPr>
      <w:r w:rsidRPr="00AC1565">
        <w:rPr>
          <w:rFonts w:cs="Tahoma"/>
          <w:sz w:val="16"/>
          <w:szCs w:val="16"/>
        </w:rPr>
        <w:t xml:space="preserve"> (podpis kierownika referatu UM Sławkow</w:t>
      </w:r>
      <w:r w:rsidR="00F81F0E">
        <w:rPr>
          <w:rFonts w:cs="Tahoma"/>
          <w:sz w:val="16"/>
          <w:szCs w:val="16"/>
        </w:rPr>
        <w:t xml:space="preserve">a </w:t>
      </w:r>
      <w:r w:rsidRPr="00AC1565">
        <w:rPr>
          <w:rFonts w:cs="Tahoma"/>
          <w:sz w:val="16"/>
          <w:szCs w:val="16"/>
        </w:rPr>
        <w:t>sprawującego nadzór nad jednostką organizacyjną</w:t>
      </w:r>
      <w:r w:rsidRPr="00F61A71">
        <w:rPr>
          <w:rFonts w:cs="Tahoma"/>
          <w:sz w:val="18"/>
          <w:szCs w:val="18"/>
        </w:rPr>
        <w:t xml:space="preserve">)                                                                                                                                             </w:t>
      </w:r>
      <w:r w:rsidRPr="00F61A71">
        <w:rPr>
          <w:rFonts w:cs="Tahoma"/>
          <w:b/>
          <w:sz w:val="18"/>
          <w:szCs w:val="18"/>
        </w:rPr>
        <w:t>Przyjmuję do realizacji</w:t>
      </w:r>
    </w:p>
    <w:p w:rsidR="00C4499D" w:rsidRDefault="00C4499D" w:rsidP="00F81F0E">
      <w:pPr>
        <w:autoSpaceDE w:val="0"/>
        <w:autoSpaceDN w:val="0"/>
        <w:adjustRightInd w:val="0"/>
        <w:spacing w:after="0" w:line="240" w:lineRule="auto"/>
        <w:ind w:left="5664" w:hanging="4626"/>
        <w:jc w:val="right"/>
        <w:rPr>
          <w:rFonts w:cs="Tahoma"/>
          <w:sz w:val="18"/>
          <w:szCs w:val="18"/>
        </w:rPr>
      </w:pPr>
      <w:r w:rsidRPr="00F61A71">
        <w:rPr>
          <w:rFonts w:cs="Tahoma"/>
          <w:sz w:val="18"/>
          <w:szCs w:val="18"/>
        </w:rPr>
        <w:t>……………………………………….</w:t>
      </w:r>
    </w:p>
    <w:p w:rsidR="00C4499D" w:rsidRDefault="00C4499D" w:rsidP="00F81F0E">
      <w:pPr>
        <w:autoSpaceDE w:val="0"/>
        <w:autoSpaceDN w:val="0"/>
        <w:adjustRightInd w:val="0"/>
        <w:spacing w:after="0" w:line="240" w:lineRule="auto"/>
        <w:ind w:left="5664" w:hanging="4626"/>
        <w:jc w:val="right"/>
        <w:rPr>
          <w:rFonts w:cs="Tahoma"/>
          <w:sz w:val="16"/>
          <w:szCs w:val="16"/>
        </w:rPr>
      </w:pPr>
      <w:r w:rsidRPr="00F61A71">
        <w:rPr>
          <w:rFonts w:cs="Tahoma"/>
          <w:sz w:val="16"/>
          <w:szCs w:val="16"/>
        </w:rPr>
        <w:t>(Podpis kierownika jednostki)</w:t>
      </w:r>
    </w:p>
    <w:p w:rsidR="00C4499D" w:rsidRDefault="00C4499D" w:rsidP="00C4499D">
      <w:pPr>
        <w:autoSpaceDE w:val="0"/>
        <w:autoSpaceDN w:val="0"/>
        <w:adjustRightInd w:val="0"/>
        <w:spacing w:after="0" w:line="240" w:lineRule="auto"/>
        <w:ind w:left="5664" w:hanging="4626"/>
        <w:jc w:val="right"/>
        <w:rPr>
          <w:rFonts w:cs="Tahoma"/>
          <w:sz w:val="16"/>
          <w:szCs w:val="16"/>
        </w:rPr>
      </w:pPr>
    </w:p>
    <w:p w:rsidR="00394FCF" w:rsidRDefault="00394FCF" w:rsidP="00C4499D">
      <w:pPr>
        <w:autoSpaceDE w:val="0"/>
        <w:autoSpaceDN w:val="0"/>
        <w:adjustRightInd w:val="0"/>
        <w:spacing w:after="0" w:line="240" w:lineRule="auto"/>
        <w:ind w:left="5664" w:hanging="4626"/>
        <w:jc w:val="right"/>
        <w:rPr>
          <w:rFonts w:cs="Tahoma"/>
          <w:sz w:val="16"/>
          <w:szCs w:val="16"/>
        </w:rPr>
      </w:pPr>
    </w:p>
    <w:p w:rsidR="00394FCF" w:rsidRDefault="00394FCF" w:rsidP="00C4499D">
      <w:pPr>
        <w:autoSpaceDE w:val="0"/>
        <w:autoSpaceDN w:val="0"/>
        <w:adjustRightInd w:val="0"/>
        <w:spacing w:after="0" w:line="240" w:lineRule="auto"/>
        <w:ind w:left="5664" w:hanging="4626"/>
        <w:jc w:val="right"/>
        <w:rPr>
          <w:rFonts w:cs="Tahoma"/>
          <w:sz w:val="16"/>
          <w:szCs w:val="16"/>
        </w:rPr>
      </w:pPr>
    </w:p>
    <w:p w:rsidR="00394FCF" w:rsidRDefault="00394FCF" w:rsidP="00C4499D">
      <w:pPr>
        <w:autoSpaceDE w:val="0"/>
        <w:autoSpaceDN w:val="0"/>
        <w:adjustRightInd w:val="0"/>
        <w:spacing w:after="0" w:line="240" w:lineRule="auto"/>
        <w:ind w:left="5664" w:hanging="4626"/>
        <w:jc w:val="right"/>
        <w:rPr>
          <w:rFonts w:cs="Tahoma"/>
          <w:sz w:val="16"/>
          <w:szCs w:val="16"/>
        </w:rPr>
      </w:pPr>
    </w:p>
    <w:p w:rsidR="00B219B2" w:rsidRDefault="00B219B2" w:rsidP="00C4499D">
      <w:pPr>
        <w:autoSpaceDE w:val="0"/>
        <w:autoSpaceDN w:val="0"/>
        <w:adjustRightInd w:val="0"/>
        <w:spacing w:after="0" w:line="240" w:lineRule="auto"/>
        <w:ind w:left="5664" w:hanging="4626"/>
        <w:jc w:val="right"/>
        <w:rPr>
          <w:rFonts w:cs="Tahoma"/>
          <w:sz w:val="16"/>
          <w:szCs w:val="16"/>
        </w:rPr>
      </w:pPr>
    </w:p>
    <w:p w:rsidR="00394FCF" w:rsidRDefault="00394FCF" w:rsidP="00C4499D">
      <w:pPr>
        <w:autoSpaceDE w:val="0"/>
        <w:autoSpaceDN w:val="0"/>
        <w:adjustRightInd w:val="0"/>
        <w:spacing w:after="0" w:line="240" w:lineRule="auto"/>
        <w:ind w:left="5664" w:hanging="4626"/>
        <w:jc w:val="right"/>
        <w:rPr>
          <w:rFonts w:cs="Tahoma"/>
          <w:sz w:val="16"/>
          <w:szCs w:val="16"/>
        </w:rPr>
      </w:pPr>
    </w:p>
    <w:p w:rsidR="00394FCF" w:rsidRDefault="00394FCF" w:rsidP="00C4499D">
      <w:pPr>
        <w:autoSpaceDE w:val="0"/>
        <w:autoSpaceDN w:val="0"/>
        <w:adjustRightInd w:val="0"/>
        <w:spacing w:after="0" w:line="240" w:lineRule="auto"/>
        <w:ind w:left="5664" w:hanging="4626"/>
        <w:jc w:val="right"/>
        <w:rPr>
          <w:rFonts w:cs="Tahoma"/>
          <w:sz w:val="16"/>
          <w:szCs w:val="16"/>
        </w:rPr>
      </w:pPr>
    </w:p>
    <w:p w:rsidR="00C4499D" w:rsidRPr="00200B86" w:rsidRDefault="00C4499D" w:rsidP="00C4499D">
      <w:pPr>
        <w:autoSpaceDE w:val="0"/>
        <w:autoSpaceDN w:val="0"/>
        <w:adjustRightInd w:val="0"/>
        <w:spacing w:after="0" w:line="240" w:lineRule="auto"/>
        <w:rPr>
          <w:rFonts w:cs="Tahoma"/>
          <w:sz w:val="24"/>
          <w:szCs w:val="24"/>
        </w:rPr>
      </w:pPr>
      <w:r>
        <w:rPr>
          <w:rFonts w:cs="Tahoma"/>
          <w:b/>
        </w:rPr>
        <w:t xml:space="preserve">II </w:t>
      </w:r>
      <w:r w:rsidRPr="00200B86">
        <w:rPr>
          <w:rFonts w:cs="Tahoma"/>
          <w:b/>
          <w:sz w:val="24"/>
          <w:szCs w:val="24"/>
        </w:rPr>
        <w:t xml:space="preserve">Rejestr </w:t>
      </w:r>
      <w:proofErr w:type="spellStart"/>
      <w:r w:rsidRPr="00200B86">
        <w:rPr>
          <w:rFonts w:cs="Tahoma"/>
          <w:b/>
          <w:sz w:val="24"/>
          <w:szCs w:val="24"/>
        </w:rPr>
        <w:t>ryzyk</w:t>
      </w:r>
      <w:proofErr w:type="spellEnd"/>
    </w:p>
    <w:tbl>
      <w:tblPr>
        <w:tblStyle w:val="Tabela-Siatka"/>
        <w:tblW w:w="15276" w:type="dxa"/>
        <w:tblLayout w:type="fixed"/>
        <w:tblLook w:val="04A0" w:firstRow="1" w:lastRow="0" w:firstColumn="1" w:lastColumn="0" w:noHBand="0" w:noVBand="1"/>
      </w:tblPr>
      <w:tblGrid>
        <w:gridCol w:w="352"/>
        <w:gridCol w:w="1486"/>
        <w:gridCol w:w="2410"/>
        <w:gridCol w:w="1701"/>
        <w:gridCol w:w="1555"/>
        <w:gridCol w:w="926"/>
        <w:gridCol w:w="917"/>
        <w:gridCol w:w="713"/>
        <w:gridCol w:w="567"/>
        <w:gridCol w:w="2522"/>
        <w:gridCol w:w="709"/>
        <w:gridCol w:w="1418"/>
      </w:tblGrid>
      <w:tr w:rsidR="00C4499D" w:rsidTr="00F239A0">
        <w:trPr>
          <w:trHeight w:val="87"/>
        </w:trPr>
        <w:tc>
          <w:tcPr>
            <w:tcW w:w="352" w:type="dxa"/>
            <w:vMerge w:val="restart"/>
          </w:tcPr>
          <w:p w:rsidR="00C4499D" w:rsidRPr="00281C05" w:rsidRDefault="00C4499D" w:rsidP="00B42074">
            <w:pPr>
              <w:autoSpaceDE w:val="0"/>
              <w:autoSpaceDN w:val="0"/>
              <w:adjustRightInd w:val="0"/>
              <w:jc w:val="center"/>
              <w:rPr>
                <w:rFonts w:cs="Tahoma"/>
                <w:b/>
                <w:sz w:val="14"/>
                <w:szCs w:val="14"/>
              </w:rPr>
            </w:pPr>
            <w:proofErr w:type="spellStart"/>
            <w:r w:rsidRPr="00281C05">
              <w:rPr>
                <w:rFonts w:cs="Tahoma"/>
                <w:b/>
                <w:sz w:val="14"/>
                <w:szCs w:val="14"/>
              </w:rPr>
              <w:t>Lp</w:t>
            </w:r>
            <w:proofErr w:type="spellEnd"/>
          </w:p>
        </w:tc>
        <w:tc>
          <w:tcPr>
            <w:tcW w:w="1486" w:type="dxa"/>
            <w:vMerge w:val="restart"/>
          </w:tcPr>
          <w:p w:rsidR="00C4499D" w:rsidRPr="00281C05" w:rsidRDefault="00C4499D" w:rsidP="00B42074">
            <w:pPr>
              <w:autoSpaceDE w:val="0"/>
              <w:autoSpaceDN w:val="0"/>
              <w:adjustRightInd w:val="0"/>
              <w:jc w:val="center"/>
              <w:rPr>
                <w:rFonts w:cs="Tahoma"/>
                <w:b/>
                <w:sz w:val="14"/>
                <w:szCs w:val="14"/>
              </w:rPr>
            </w:pPr>
            <w:r w:rsidRPr="00281C05">
              <w:rPr>
                <w:rFonts w:cs="Tahoma"/>
                <w:b/>
                <w:sz w:val="14"/>
                <w:szCs w:val="14"/>
              </w:rPr>
              <w:t>Cel</w:t>
            </w:r>
          </w:p>
        </w:tc>
        <w:tc>
          <w:tcPr>
            <w:tcW w:w="2410" w:type="dxa"/>
            <w:vMerge w:val="restart"/>
          </w:tcPr>
          <w:p w:rsidR="00C4499D" w:rsidRPr="00281C05" w:rsidRDefault="00C4499D" w:rsidP="00B42074">
            <w:pPr>
              <w:autoSpaceDE w:val="0"/>
              <w:autoSpaceDN w:val="0"/>
              <w:adjustRightInd w:val="0"/>
              <w:jc w:val="center"/>
              <w:rPr>
                <w:rFonts w:cs="Tahoma"/>
                <w:b/>
                <w:sz w:val="14"/>
                <w:szCs w:val="14"/>
              </w:rPr>
            </w:pPr>
            <w:r w:rsidRPr="00281C05">
              <w:rPr>
                <w:rFonts w:cs="Tahoma"/>
                <w:b/>
                <w:sz w:val="14"/>
                <w:szCs w:val="14"/>
              </w:rPr>
              <w:t>Najważniejsze zadania służące realizacji celu</w:t>
            </w:r>
          </w:p>
        </w:tc>
        <w:tc>
          <w:tcPr>
            <w:tcW w:w="1701" w:type="dxa"/>
            <w:vMerge w:val="restart"/>
          </w:tcPr>
          <w:p w:rsidR="00C4499D" w:rsidRPr="00281C05" w:rsidRDefault="00C4499D" w:rsidP="00B42074">
            <w:pPr>
              <w:autoSpaceDE w:val="0"/>
              <w:autoSpaceDN w:val="0"/>
              <w:adjustRightInd w:val="0"/>
              <w:jc w:val="center"/>
              <w:rPr>
                <w:rFonts w:cs="Tahoma"/>
                <w:b/>
                <w:sz w:val="14"/>
                <w:szCs w:val="14"/>
              </w:rPr>
            </w:pPr>
            <w:r>
              <w:rPr>
                <w:rFonts w:cs="Tahoma"/>
                <w:b/>
                <w:sz w:val="14"/>
                <w:szCs w:val="14"/>
              </w:rPr>
              <w:t>Nazwa ryzyka</w:t>
            </w:r>
          </w:p>
        </w:tc>
        <w:tc>
          <w:tcPr>
            <w:tcW w:w="1555" w:type="dxa"/>
            <w:vMerge w:val="restart"/>
          </w:tcPr>
          <w:p w:rsidR="00C4499D" w:rsidRPr="00B42286" w:rsidRDefault="00C4499D" w:rsidP="00B42074">
            <w:pPr>
              <w:autoSpaceDE w:val="0"/>
              <w:autoSpaceDN w:val="0"/>
              <w:adjustRightInd w:val="0"/>
              <w:jc w:val="center"/>
              <w:rPr>
                <w:rFonts w:cs="Tahoma"/>
                <w:b/>
                <w:sz w:val="16"/>
                <w:szCs w:val="16"/>
              </w:rPr>
            </w:pPr>
            <w:r w:rsidRPr="00B42286">
              <w:rPr>
                <w:rFonts w:cs="Tahoma"/>
                <w:b/>
                <w:sz w:val="16"/>
                <w:szCs w:val="16"/>
              </w:rPr>
              <w:t>Przyczyny ryzyka</w:t>
            </w:r>
          </w:p>
        </w:tc>
        <w:tc>
          <w:tcPr>
            <w:tcW w:w="926" w:type="dxa"/>
            <w:vMerge w:val="restart"/>
            <w:textDirection w:val="btLr"/>
          </w:tcPr>
          <w:p w:rsidR="00C4499D" w:rsidRPr="00B42286" w:rsidRDefault="00C4499D" w:rsidP="00B42074">
            <w:pPr>
              <w:autoSpaceDE w:val="0"/>
              <w:autoSpaceDN w:val="0"/>
              <w:adjustRightInd w:val="0"/>
              <w:ind w:left="113" w:right="113"/>
              <w:jc w:val="center"/>
              <w:rPr>
                <w:rFonts w:cs="Tahoma"/>
                <w:b/>
                <w:sz w:val="16"/>
                <w:szCs w:val="16"/>
              </w:rPr>
            </w:pPr>
            <w:r w:rsidRPr="00B42286">
              <w:rPr>
                <w:rFonts w:cs="Tahoma"/>
                <w:b/>
                <w:sz w:val="16"/>
                <w:szCs w:val="16"/>
              </w:rPr>
              <w:t>Prawdopodobieństwo wystąpienia ryzyka [P]</w:t>
            </w:r>
          </w:p>
        </w:tc>
        <w:tc>
          <w:tcPr>
            <w:tcW w:w="917" w:type="dxa"/>
            <w:vMerge w:val="restart"/>
            <w:textDirection w:val="btLr"/>
          </w:tcPr>
          <w:p w:rsidR="00C4499D" w:rsidRPr="00B42286" w:rsidRDefault="00C4499D" w:rsidP="00B42074">
            <w:pPr>
              <w:autoSpaceDE w:val="0"/>
              <w:autoSpaceDN w:val="0"/>
              <w:adjustRightInd w:val="0"/>
              <w:ind w:left="113" w:right="113"/>
              <w:jc w:val="center"/>
              <w:rPr>
                <w:rFonts w:cs="Tahoma"/>
                <w:b/>
                <w:sz w:val="16"/>
                <w:szCs w:val="16"/>
              </w:rPr>
            </w:pPr>
            <w:r w:rsidRPr="00B42286">
              <w:rPr>
                <w:rFonts w:cs="Tahoma"/>
                <w:b/>
                <w:sz w:val="16"/>
                <w:szCs w:val="16"/>
              </w:rPr>
              <w:t>Skut</w:t>
            </w:r>
            <w:r>
              <w:rPr>
                <w:rFonts w:cs="Tahoma"/>
                <w:b/>
                <w:sz w:val="16"/>
                <w:szCs w:val="16"/>
              </w:rPr>
              <w:t>ek</w:t>
            </w:r>
          </w:p>
        </w:tc>
        <w:tc>
          <w:tcPr>
            <w:tcW w:w="713" w:type="dxa"/>
            <w:vMerge w:val="restart"/>
            <w:textDirection w:val="btLr"/>
          </w:tcPr>
          <w:p w:rsidR="00C4499D" w:rsidRPr="00B42286" w:rsidRDefault="00C4499D" w:rsidP="00B42074">
            <w:pPr>
              <w:autoSpaceDE w:val="0"/>
              <w:autoSpaceDN w:val="0"/>
              <w:adjustRightInd w:val="0"/>
              <w:ind w:left="113" w:right="113"/>
              <w:jc w:val="center"/>
              <w:rPr>
                <w:rFonts w:cs="Tahoma"/>
                <w:b/>
                <w:sz w:val="16"/>
                <w:szCs w:val="16"/>
              </w:rPr>
            </w:pPr>
            <w:r w:rsidRPr="00B42286">
              <w:rPr>
                <w:rFonts w:cs="Tahoma"/>
                <w:b/>
                <w:sz w:val="16"/>
                <w:szCs w:val="16"/>
              </w:rPr>
              <w:t xml:space="preserve">Wartość ryzyka [WR] </w:t>
            </w:r>
            <w:r>
              <w:rPr>
                <w:rFonts w:cs="Tahoma"/>
                <w:b/>
                <w:sz w:val="16"/>
                <w:szCs w:val="16"/>
              </w:rPr>
              <w:t>WR = P*S</w:t>
            </w:r>
          </w:p>
        </w:tc>
        <w:tc>
          <w:tcPr>
            <w:tcW w:w="567" w:type="dxa"/>
            <w:vMerge w:val="restart"/>
            <w:textDirection w:val="btLr"/>
          </w:tcPr>
          <w:p w:rsidR="00C4499D" w:rsidRPr="00B42286" w:rsidRDefault="00C4499D" w:rsidP="00B42074">
            <w:pPr>
              <w:autoSpaceDE w:val="0"/>
              <w:autoSpaceDN w:val="0"/>
              <w:adjustRightInd w:val="0"/>
              <w:ind w:left="113" w:right="113"/>
              <w:jc w:val="center"/>
              <w:rPr>
                <w:rFonts w:cs="Tahoma"/>
                <w:b/>
                <w:sz w:val="16"/>
                <w:szCs w:val="16"/>
              </w:rPr>
            </w:pPr>
            <w:r w:rsidRPr="00B42286">
              <w:rPr>
                <w:rFonts w:cs="Tahoma"/>
                <w:b/>
                <w:sz w:val="16"/>
                <w:szCs w:val="16"/>
              </w:rPr>
              <w:t>Akceptowany poziom ryzyka  TAK/NIE</w:t>
            </w:r>
            <w:r w:rsidRPr="00B42286">
              <w:rPr>
                <w:rStyle w:val="Odwoanieprzypisudolnego"/>
                <w:rFonts w:cs="Tahoma"/>
                <w:b/>
                <w:sz w:val="16"/>
                <w:szCs w:val="16"/>
              </w:rPr>
              <w:footnoteReference w:id="1"/>
            </w:r>
          </w:p>
        </w:tc>
        <w:tc>
          <w:tcPr>
            <w:tcW w:w="4649" w:type="dxa"/>
            <w:gridSpan w:val="3"/>
          </w:tcPr>
          <w:p w:rsidR="00C4499D" w:rsidRPr="00B42286" w:rsidRDefault="00C4499D" w:rsidP="00B42074">
            <w:pPr>
              <w:autoSpaceDE w:val="0"/>
              <w:autoSpaceDN w:val="0"/>
              <w:adjustRightInd w:val="0"/>
              <w:jc w:val="center"/>
              <w:rPr>
                <w:rFonts w:cs="Tahoma"/>
                <w:b/>
                <w:sz w:val="16"/>
                <w:szCs w:val="16"/>
              </w:rPr>
            </w:pPr>
            <w:r w:rsidRPr="00B42286">
              <w:rPr>
                <w:rFonts w:cs="Tahoma"/>
                <w:b/>
                <w:sz w:val="16"/>
                <w:szCs w:val="16"/>
              </w:rPr>
              <w:t>Planowane mechanizmy kontrolne</w:t>
            </w:r>
          </w:p>
        </w:tc>
      </w:tr>
      <w:tr w:rsidR="00C4499D" w:rsidTr="00F239A0">
        <w:trPr>
          <w:trHeight w:val="1072"/>
        </w:trPr>
        <w:tc>
          <w:tcPr>
            <w:tcW w:w="352" w:type="dxa"/>
            <w:vMerge/>
          </w:tcPr>
          <w:p w:rsidR="00C4499D" w:rsidRPr="00281C05" w:rsidRDefault="00C4499D" w:rsidP="00B42074">
            <w:pPr>
              <w:autoSpaceDE w:val="0"/>
              <w:autoSpaceDN w:val="0"/>
              <w:adjustRightInd w:val="0"/>
              <w:jc w:val="center"/>
              <w:rPr>
                <w:rFonts w:cs="Tahoma"/>
                <w:b/>
                <w:sz w:val="14"/>
                <w:szCs w:val="14"/>
              </w:rPr>
            </w:pPr>
          </w:p>
        </w:tc>
        <w:tc>
          <w:tcPr>
            <w:tcW w:w="1486" w:type="dxa"/>
            <w:vMerge/>
          </w:tcPr>
          <w:p w:rsidR="00C4499D" w:rsidRPr="00281C05" w:rsidRDefault="00C4499D" w:rsidP="00B42074">
            <w:pPr>
              <w:autoSpaceDE w:val="0"/>
              <w:autoSpaceDN w:val="0"/>
              <w:adjustRightInd w:val="0"/>
              <w:jc w:val="center"/>
              <w:rPr>
                <w:rFonts w:cs="Tahoma"/>
                <w:b/>
                <w:sz w:val="14"/>
                <w:szCs w:val="14"/>
              </w:rPr>
            </w:pPr>
          </w:p>
        </w:tc>
        <w:tc>
          <w:tcPr>
            <w:tcW w:w="2410" w:type="dxa"/>
            <w:vMerge/>
          </w:tcPr>
          <w:p w:rsidR="00C4499D" w:rsidRPr="00281C05" w:rsidRDefault="00C4499D" w:rsidP="00B42074">
            <w:pPr>
              <w:autoSpaceDE w:val="0"/>
              <w:autoSpaceDN w:val="0"/>
              <w:adjustRightInd w:val="0"/>
              <w:jc w:val="center"/>
              <w:rPr>
                <w:rFonts w:cs="Tahoma"/>
                <w:b/>
                <w:sz w:val="14"/>
                <w:szCs w:val="14"/>
              </w:rPr>
            </w:pPr>
          </w:p>
        </w:tc>
        <w:tc>
          <w:tcPr>
            <w:tcW w:w="1701" w:type="dxa"/>
            <w:vMerge/>
          </w:tcPr>
          <w:p w:rsidR="00C4499D" w:rsidRPr="00281C05" w:rsidRDefault="00C4499D" w:rsidP="00B42074">
            <w:pPr>
              <w:autoSpaceDE w:val="0"/>
              <w:autoSpaceDN w:val="0"/>
              <w:adjustRightInd w:val="0"/>
              <w:jc w:val="center"/>
              <w:rPr>
                <w:rFonts w:cs="Tahoma"/>
                <w:b/>
                <w:sz w:val="14"/>
                <w:szCs w:val="14"/>
              </w:rPr>
            </w:pPr>
          </w:p>
        </w:tc>
        <w:tc>
          <w:tcPr>
            <w:tcW w:w="1555" w:type="dxa"/>
            <w:vMerge/>
          </w:tcPr>
          <w:p w:rsidR="00C4499D" w:rsidRPr="00B42286" w:rsidRDefault="00C4499D" w:rsidP="00B42074">
            <w:pPr>
              <w:autoSpaceDE w:val="0"/>
              <w:autoSpaceDN w:val="0"/>
              <w:adjustRightInd w:val="0"/>
              <w:jc w:val="center"/>
              <w:rPr>
                <w:rFonts w:cs="Tahoma"/>
                <w:b/>
                <w:sz w:val="16"/>
                <w:szCs w:val="16"/>
              </w:rPr>
            </w:pPr>
          </w:p>
        </w:tc>
        <w:tc>
          <w:tcPr>
            <w:tcW w:w="926" w:type="dxa"/>
            <w:vMerge/>
            <w:textDirection w:val="btLr"/>
          </w:tcPr>
          <w:p w:rsidR="00C4499D" w:rsidRPr="00B42286" w:rsidRDefault="00C4499D" w:rsidP="00B42074">
            <w:pPr>
              <w:autoSpaceDE w:val="0"/>
              <w:autoSpaceDN w:val="0"/>
              <w:adjustRightInd w:val="0"/>
              <w:ind w:left="113" w:right="113"/>
              <w:jc w:val="center"/>
              <w:rPr>
                <w:rFonts w:cs="Tahoma"/>
                <w:b/>
                <w:sz w:val="16"/>
                <w:szCs w:val="16"/>
              </w:rPr>
            </w:pPr>
          </w:p>
        </w:tc>
        <w:tc>
          <w:tcPr>
            <w:tcW w:w="917" w:type="dxa"/>
            <w:vMerge/>
            <w:textDirection w:val="btLr"/>
          </w:tcPr>
          <w:p w:rsidR="00C4499D" w:rsidRPr="00B42286" w:rsidRDefault="00C4499D" w:rsidP="00B42074">
            <w:pPr>
              <w:autoSpaceDE w:val="0"/>
              <w:autoSpaceDN w:val="0"/>
              <w:adjustRightInd w:val="0"/>
              <w:ind w:left="113" w:right="113"/>
              <w:jc w:val="center"/>
              <w:rPr>
                <w:rFonts w:cs="Tahoma"/>
                <w:b/>
                <w:sz w:val="16"/>
                <w:szCs w:val="16"/>
              </w:rPr>
            </w:pPr>
          </w:p>
        </w:tc>
        <w:tc>
          <w:tcPr>
            <w:tcW w:w="713" w:type="dxa"/>
            <w:vMerge/>
            <w:textDirection w:val="btLr"/>
          </w:tcPr>
          <w:p w:rsidR="00C4499D" w:rsidRPr="00B42286" w:rsidRDefault="00C4499D" w:rsidP="00B42074">
            <w:pPr>
              <w:autoSpaceDE w:val="0"/>
              <w:autoSpaceDN w:val="0"/>
              <w:adjustRightInd w:val="0"/>
              <w:ind w:left="113" w:right="113"/>
              <w:jc w:val="center"/>
              <w:rPr>
                <w:rFonts w:cs="Tahoma"/>
                <w:b/>
                <w:sz w:val="16"/>
                <w:szCs w:val="16"/>
              </w:rPr>
            </w:pPr>
          </w:p>
        </w:tc>
        <w:tc>
          <w:tcPr>
            <w:tcW w:w="567" w:type="dxa"/>
            <w:vMerge/>
            <w:textDirection w:val="btLr"/>
          </w:tcPr>
          <w:p w:rsidR="00C4499D" w:rsidRPr="00B42286" w:rsidRDefault="00C4499D" w:rsidP="00B42074">
            <w:pPr>
              <w:autoSpaceDE w:val="0"/>
              <w:autoSpaceDN w:val="0"/>
              <w:adjustRightInd w:val="0"/>
              <w:ind w:left="113" w:right="113"/>
              <w:jc w:val="center"/>
              <w:rPr>
                <w:rFonts w:cs="Tahoma"/>
                <w:b/>
                <w:sz w:val="16"/>
                <w:szCs w:val="16"/>
              </w:rPr>
            </w:pPr>
          </w:p>
        </w:tc>
        <w:tc>
          <w:tcPr>
            <w:tcW w:w="2522" w:type="dxa"/>
          </w:tcPr>
          <w:p w:rsidR="00C4499D" w:rsidRPr="00B42286" w:rsidRDefault="00C4499D" w:rsidP="00B42074">
            <w:pPr>
              <w:autoSpaceDE w:val="0"/>
              <w:autoSpaceDN w:val="0"/>
              <w:adjustRightInd w:val="0"/>
              <w:jc w:val="center"/>
              <w:rPr>
                <w:rFonts w:cs="Tahoma"/>
                <w:b/>
                <w:sz w:val="16"/>
                <w:szCs w:val="16"/>
              </w:rPr>
            </w:pPr>
            <w:r w:rsidRPr="00B42286">
              <w:rPr>
                <w:rFonts w:cs="Tahoma"/>
                <w:b/>
                <w:sz w:val="16"/>
                <w:szCs w:val="16"/>
              </w:rPr>
              <w:t>Nazwa</w:t>
            </w:r>
          </w:p>
        </w:tc>
        <w:tc>
          <w:tcPr>
            <w:tcW w:w="709" w:type="dxa"/>
          </w:tcPr>
          <w:p w:rsidR="00C4499D" w:rsidRPr="00281C05" w:rsidRDefault="00C4499D" w:rsidP="00B42074">
            <w:pPr>
              <w:autoSpaceDE w:val="0"/>
              <w:autoSpaceDN w:val="0"/>
              <w:adjustRightInd w:val="0"/>
              <w:jc w:val="center"/>
              <w:rPr>
                <w:rFonts w:cs="Tahoma"/>
                <w:b/>
                <w:sz w:val="14"/>
                <w:szCs w:val="14"/>
              </w:rPr>
            </w:pPr>
            <w:r>
              <w:rPr>
                <w:rFonts w:cs="Tahoma"/>
                <w:b/>
                <w:sz w:val="14"/>
                <w:szCs w:val="14"/>
              </w:rPr>
              <w:t>Planowany termin wdrożenia</w:t>
            </w:r>
          </w:p>
        </w:tc>
        <w:tc>
          <w:tcPr>
            <w:tcW w:w="1418" w:type="dxa"/>
          </w:tcPr>
          <w:p w:rsidR="00C4499D" w:rsidRPr="00281C05" w:rsidRDefault="00C4499D" w:rsidP="00B42074">
            <w:pPr>
              <w:autoSpaceDE w:val="0"/>
              <w:autoSpaceDN w:val="0"/>
              <w:adjustRightInd w:val="0"/>
              <w:jc w:val="center"/>
              <w:rPr>
                <w:rFonts w:cs="Tahoma"/>
                <w:b/>
                <w:sz w:val="14"/>
                <w:szCs w:val="14"/>
              </w:rPr>
            </w:pPr>
            <w:r>
              <w:rPr>
                <w:rFonts w:cs="Tahoma"/>
                <w:b/>
                <w:sz w:val="14"/>
                <w:szCs w:val="14"/>
              </w:rPr>
              <w:t>Osoba odpowiedzialna za wdrożenie</w:t>
            </w:r>
          </w:p>
        </w:tc>
      </w:tr>
      <w:tr w:rsidR="00C4499D" w:rsidTr="00F239A0">
        <w:trPr>
          <w:trHeight w:val="56"/>
        </w:trPr>
        <w:tc>
          <w:tcPr>
            <w:tcW w:w="352" w:type="dxa"/>
          </w:tcPr>
          <w:p w:rsidR="00C4499D" w:rsidRPr="00265483" w:rsidRDefault="00C4499D" w:rsidP="00B42074">
            <w:pPr>
              <w:autoSpaceDE w:val="0"/>
              <w:autoSpaceDN w:val="0"/>
              <w:adjustRightInd w:val="0"/>
              <w:jc w:val="center"/>
              <w:rPr>
                <w:rFonts w:cs="Tahoma"/>
                <w:b/>
                <w:sz w:val="12"/>
                <w:szCs w:val="12"/>
              </w:rPr>
            </w:pPr>
            <w:r w:rsidRPr="00265483">
              <w:rPr>
                <w:rFonts w:cs="Tahoma"/>
                <w:b/>
                <w:sz w:val="12"/>
                <w:szCs w:val="12"/>
              </w:rPr>
              <w:t>1</w:t>
            </w:r>
          </w:p>
        </w:tc>
        <w:tc>
          <w:tcPr>
            <w:tcW w:w="1486" w:type="dxa"/>
          </w:tcPr>
          <w:p w:rsidR="00C4499D" w:rsidRPr="00265483" w:rsidRDefault="00C4499D" w:rsidP="00B42074">
            <w:pPr>
              <w:autoSpaceDE w:val="0"/>
              <w:autoSpaceDN w:val="0"/>
              <w:adjustRightInd w:val="0"/>
              <w:jc w:val="center"/>
              <w:rPr>
                <w:rFonts w:cs="Tahoma"/>
                <w:b/>
                <w:sz w:val="12"/>
                <w:szCs w:val="12"/>
              </w:rPr>
            </w:pPr>
            <w:r w:rsidRPr="00265483">
              <w:rPr>
                <w:rFonts w:cs="Tahoma"/>
                <w:b/>
                <w:sz w:val="12"/>
                <w:szCs w:val="12"/>
              </w:rPr>
              <w:t>2</w:t>
            </w:r>
          </w:p>
        </w:tc>
        <w:tc>
          <w:tcPr>
            <w:tcW w:w="2410" w:type="dxa"/>
          </w:tcPr>
          <w:p w:rsidR="00C4499D" w:rsidRPr="00265483" w:rsidRDefault="00C4499D" w:rsidP="00B42074">
            <w:pPr>
              <w:autoSpaceDE w:val="0"/>
              <w:autoSpaceDN w:val="0"/>
              <w:adjustRightInd w:val="0"/>
              <w:jc w:val="center"/>
              <w:rPr>
                <w:rFonts w:cs="Tahoma"/>
                <w:b/>
                <w:sz w:val="12"/>
                <w:szCs w:val="12"/>
              </w:rPr>
            </w:pPr>
            <w:r w:rsidRPr="00265483">
              <w:rPr>
                <w:rFonts w:cs="Tahoma"/>
                <w:b/>
                <w:sz w:val="12"/>
                <w:szCs w:val="12"/>
              </w:rPr>
              <w:t>3</w:t>
            </w:r>
          </w:p>
        </w:tc>
        <w:tc>
          <w:tcPr>
            <w:tcW w:w="1701" w:type="dxa"/>
          </w:tcPr>
          <w:p w:rsidR="00C4499D" w:rsidRPr="00265483" w:rsidRDefault="00C4499D" w:rsidP="00B42074">
            <w:pPr>
              <w:autoSpaceDE w:val="0"/>
              <w:autoSpaceDN w:val="0"/>
              <w:adjustRightInd w:val="0"/>
              <w:jc w:val="center"/>
              <w:rPr>
                <w:rFonts w:cs="Tahoma"/>
                <w:b/>
                <w:sz w:val="12"/>
                <w:szCs w:val="12"/>
              </w:rPr>
            </w:pPr>
            <w:r>
              <w:rPr>
                <w:rFonts w:cs="Tahoma"/>
                <w:b/>
                <w:sz w:val="12"/>
                <w:szCs w:val="12"/>
              </w:rPr>
              <w:t>4</w:t>
            </w:r>
          </w:p>
        </w:tc>
        <w:tc>
          <w:tcPr>
            <w:tcW w:w="1555" w:type="dxa"/>
          </w:tcPr>
          <w:p w:rsidR="00C4499D" w:rsidRPr="00265483" w:rsidRDefault="00C4499D" w:rsidP="00B42074">
            <w:pPr>
              <w:autoSpaceDE w:val="0"/>
              <w:autoSpaceDN w:val="0"/>
              <w:adjustRightInd w:val="0"/>
              <w:jc w:val="center"/>
              <w:rPr>
                <w:rFonts w:cs="Tahoma"/>
                <w:b/>
                <w:sz w:val="12"/>
                <w:szCs w:val="12"/>
              </w:rPr>
            </w:pPr>
            <w:r>
              <w:rPr>
                <w:rFonts w:cs="Tahoma"/>
                <w:b/>
                <w:sz w:val="12"/>
                <w:szCs w:val="12"/>
              </w:rPr>
              <w:t>5</w:t>
            </w:r>
          </w:p>
        </w:tc>
        <w:tc>
          <w:tcPr>
            <w:tcW w:w="926" w:type="dxa"/>
          </w:tcPr>
          <w:p w:rsidR="00C4499D" w:rsidRPr="00265483" w:rsidRDefault="00C4499D" w:rsidP="00B42074">
            <w:pPr>
              <w:autoSpaceDE w:val="0"/>
              <w:autoSpaceDN w:val="0"/>
              <w:adjustRightInd w:val="0"/>
              <w:jc w:val="center"/>
              <w:rPr>
                <w:rFonts w:cs="Tahoma"/>
                <w:b/>
                <w:sz w:val="12"/>
                <w:szCs w:val="12"/>
              </w:rPr>
            </w:pPr>
            <w:r>
              <w:rPr>
                <w:rFonts w:cs="Tahoma"/>
                <w:b/>
                <w:sz w:val="12"/>
                <w:szCs w:val="12"/>
              </w:rPr>
              <w:t>6</w:t>
            </w:r>
          </w:p>
        </w:tc>
        <w:tc>
          <w:tcPr>
            <w:tcW w:w="917" w:type="dxa"/>
          </w:tcPr>
          <w:p w:rsidR="00C4499D" w:rsidRPr="00265483" w:rsidRDefault="00C4499D" w:rsidP="00B42074">
            <w:pPr>
              <w:autoSpaceDE w:val="0"/>
              <w:autoSpaceDN w:val="0"/>
              <w:adjustRightInd w:val="0"/>
              <w:jc w:val="center"/>
              <w:rPr>
                <w:rFonts w:cs="Tahoma"/>
                <w:b/>
                <w:sz w:val="12"/>
                <w:szCs w:val="12"/>
              </w:rPr>
            </w:pPr>
            <w:r>
              <w:rPr>
                <w:rFonts w:cs="Tahoma"/>
                <w:b/>
                <w:sz w:val="12"/>
                <w:szCs w:val="12"/>
              </w:rPr>
              <w:t>7</w:t>
            </w:r>
          </w:p>
        </w:tc>
        <w:tc>
          <w:tcPr>
            <w:tcW w:w="713" w:type="dxa"/>
          </w:tcPr>
          <w:p w:rsidR="00C4499D" w:rsidRPr="00265483" w:rsidRDefault="00C4499D" w:rsidP="00B42074">
            <w:pPr>
              <w:autoSpaceDE w:val="0"/>
              <w:autoSpaceDN w:val="0"/>
              <w:adjustRightInd w:val="0"/>
              <w:jc w:val="center"/>
              <w:rPr>
                <w:rFonts w:cs="Tahoma"/>
                <w:b/>
                <w:sz w:val="12"/>
                <w:szCs w:val="12"/>
              </w:rPr>
            </w:pPr>
            <w:r>
              <w:rPr>
                <w:rFonts w:cs="Tahoma"/>
                <w:b/>
                <w:sz w:val="12"/>
                <w:szCs w:val="12"/>
              </w:rPr>
              <w:t>8</w:t>
            </w:r>
          </w:p>
        </w:tc>
        <w:tc>
          <w:tcPr>
            <w:tcW w:w="567" w:type="dxa"/>
          </w:tcPr>
          <w:p w:rsidR="00C4499D" w:rsidRPr="00265483" w:rsidRDefault="00C4499D" w:rsidP="00B42074">
            <w:pPr>
              <w:autoSpaceDE w:val="0"/>
              <w:autoSpaceDN w:val="0"/>
              <w:adjustRightInd w:val="0"/>
              <w:jc w:val="center"/>
              <w:rPr>
                <w:rFonts w:cs="Tahoma"/>
                <w:b/>
                <w:sz w:val="12"/>
                <w:szCs w:val="12"/>
              </w:rPr>
            </w:pPr>
            <w:r>
              <w:rPr>
                <w:rFonts w:cs="Tahoma"/>
                <w:b/>
                <w:sz w:val="12"/>
                <w:szCs w:val="12"/>
              </w:rPr>
              <w:t>9</w:t>
            </w:r>
          </w:p>
        </w:tc>
        <w:tc>
          <w:tcPr>
            <w:tcW w:w="2522" w:type="dxa"/>
          </w:tcPr>
          <w:p w:rsidR="00C4499D" w:rsidRPr="00265483" w:rsidRDefault="00C4499D" w:rsidP="00B42074">
            <w:pPr>
              <w:autoSpaceDE w:val="0"/>
              <w:autoSpaceDN w:val="0"/>
              <w:adjustRightInd w:val="0"/>
              <w:jc w:val="center"/>
              <w:rPr>
                <w:rFonts w:cs="Tahoma"/>
                <w:b/>
                <w:sz w:val="12"/>
                <w:szCs w:val="12"/>
              </w:rPr>
            </w:pPr>
            <w:r>
              <w:rPr>
                <w:rFonts w:cs="Tahoma"/>
                <w:b/>
                <w:sz w:val="12"/>
                <w:szCs w:val="12"/>
              </w:rPr>
              <w:t>10</w:t>
            </w:r>
          </w:p>
        </w:tc>
        <w:tc>
          <w:tcPr>
            <w:tcW w:w="709" w:type="dxa"/>
          </w:tcPr>
          <w:p w:rsidR="00C4499D" w:rsidRPr="00265483" w:rsidRDefault="00C4499D" w:rsidP="00B42074">
            <w:pPr>
              <w:autoSpaceDE w:val="0"/>
              <w:autoSpaceDN w:val="0"/>
              <w:adjustRightInd w:val="0"/>
              <w:jc w:val="center"/>
              <w:rPr>
                <w:rFonts w:cs="Tahoma"/>
                <w:b/>
                <w:sz w:val="12"/>
                <w:szCs w:val="12"/>
              </w:rPr>
            </w:pPr>
            <w:r>
              <w:rPr>
                <w:rFonts w:cs="Tahoma"/>
                <w:b/>
                <w:sz w:val="12"/>
                <w:szCs w:val="12"/>
              </w:rPr>
              <w:t>11</w:t>
            </w:r>
          </w:p>
        </w:tc>
        <w:tc>
          <w:tcPr>
            <w:tcW w:w="1418" w:type="dxa"/>
          </w:tcPr>
          <w:p w:rsidR="00C4499D" w:rsidRPr="00265483" w:rsidRDefault="00C4499D" w:rsidP="00B42074">
            <w:pPr>
              <w:autoSpaceDE w:val="0"/>
              <w:autoSpaceDN w:val="0"/>
              <w:adjustRightInd w:val="0"/>
              <w:jc w:val="center"/>
              <w:rPr>
                <w:rFonts w:cs="Tahoma"/>
                <w:b/>
                <w:sz w:val="12"/>
                <w:szCs w:val="12"/>
              </w:rPr>
            </w:pPr>
            <w:r w:rsidRPr="00265483">
              <w:rPr>
                <w:rFonts w:cs="Tahoma"/>
                <w:b/>
                <w:sz w:val="12"/>
                <w:szCs w:val="12"/>
              </w:rPr>
              <w:t>1</w:t>
            </w:r>
            <w:r>
              <w:rPr>
                <w:rFonts w:cs="Tahoma"/>
                <w:b/>
                <w:sz w:val="12"/>
                <w:szCs w:val="12"/>
              </w:rPr>
              <w:t>2</w:t>
            </w:r>
          </w:p>
        </w:tc>
      </w:tr>
      <w:tr w:rsidR="00290D9E" w:rsidTr="00F239A0">
        <w:trPr>
          <w:trHeight w:val="1268"/>
        </w:trPr>
        <w:tc>
          <w:tcPr>
            <w:tcW w:w="352" w:type="dxa"/>
            <w:vMerge w:val="restart"/>
          </w:tcPr>
          <w:p w:rsidR="00290D9E" w:rsidRDefault="00290D9E" w:rsidP="00B42074">
            <w:pPr>
              <w:autoSpaceDE w:val="0"/>
              <w:autoSpaceDN w:val="0"/>
              <w:adjustRightInd w:val="0"/>
              <w:rPr>
                <w:rFonts w:cs="Tahoma"/>
                <w:sz w:val="16"/>
                <w:szCs w:val="16"/>
              </w:rPr>
            </w:pPr>
          </w:p>
        </w:tc>
        <w:tc>
          <w:tcPr>
            <w:tcW w:w="1486" w:type="dxa"/>
            <w:vMerge w:val="restart"/>
          </w:tcPr>
          <w:p w:rsidR="00290D9E" w:rsidRDefault="00290D9E" w:rsidP="00B42074">
            <w:pPr>
              <w:autoSpaceDE w:val="0"/>
              <w:autoSpaceDN w:val="0"/>
              <w:adjustRightInd w:val="0"/>
              <w:rPr>
                <w:rFonts w:cs="Tahoma"/>
                <w:sz w:val="20"/>
                <w:szCs w:val="20"/>
              </w:rPr>
            </w:pPr>
          </w:p>
          <w:p w:rsidR="00290D9E" w:rsidRDefault="000B6D7D" w:rsidP="00B42074">
            <w:pPr>
              <w:autoSpaceDE w:val="0"/>
              <w:autoSpaceDN w:val="0"/>
              <w:adjustRightInd w:val="0"/>
              <w:rPr>
                <w:rFonts w:cs="Tahoma"/>
                <w:sz w:val="20"/>
                <w:szCs w:val="20"/>
              </w:rPr>
            </w:pPr>
            <w:r w:rsidRPr="0033382F">
              <w:t>Utrzymanie poprawności działań finansowych</w:t>
            </w:r>
          </w:p>
          <w:p w:rsidR="00290D9E" w:rsidRDefault="00290D9E" w:rsidP="00B42074">
            <w:pPr>
              <w:autoSpaceDE w:val="0"/>
              <w:autoSpaceDN w:val="0"/>
              <w:adjustRightInd w:val="0"/>
              <w:rPr>
                <w:rFonts w:cs="Tahoma"/>
                <w:sz w:val="20"/>
                <w:szCs w:val="20"/>
              </w:rPr>
            </w:pPr>
          </w:p>
          <w:p w:rsidR="00290D9E" w:rsidRDefault="00290D9E" w:rsidP="00B42074">
            <w:pPr>
              <w:autoSpaceDE w:val="0"/>
              <w:autoSpaceDN w:val="0"/>
              <w:adjustRightInd w:val="0"/>
              <w:rPr>
                <w:rFonts w:cs="Tahoma"/>
                <w:sz w:val="20"/>
                <w:szCs w:val="20"/>
              </w:rPr>
            </w:pPr>
          </w:p>
          <w:p w:rsidR="00290D9E" w:rsidRDefault="00290D9E" w:rsidP="00B42074">
            <w:pPr>
              <w:autoSpaceDE w:val="0"/>
              <w:autoSpaceDN w:val="0"/>
              <w:adjustRightInd w:val="0"/>
              <w:rPr>
                <w:rFonts w:cs="Tahoma"/>
                <w:sz w:val="20"/>
                <w:szCs w:val="20"/>
              </w:rPr>
            </w:pPr>
          </w:p>
          <w:p w:rsidR="00290D9E" w:rsidRDefault="00290D9E" w:rsidP="00B42074">
            <w:pPr>
              <w:autoSpaceDE w:val="0"/>
              <w:autoSpaceDN w:val="0"/>
              <w:adjustRightInd w:val="0"/>
              <w:rPr>
                <w:rFonts w:cs="Tahoma"/>
                <w:sz w:val="20"/>
                <w:szCs w:val="20"/>
              </w:rPr>
            </w:pPr>
          </w:p>
          <w:p w:rsidR="00290D9E" w:rsidRDefault="00290D9E" w:rsidP="00B42074">
            <w:pPr>
              <w:autoSpaceDE w:val="0"/>
              <w:autoSpaceDN w:val="0"/>
              <w:adjustRightInd w:val="0"/>
              <w:rPr>
                <w:rFonts w:cs="Tahoma"/>
                <w:sz w:val="16"/>
                <w:szCs w:val="16"/>
              </w:rPr>
            </w:pPr>
          </w:p>
        </w:tc>
        <w:tc>
          <w:tcPr>
            <w:tcW w:w="2410" w:type="dxa"/>
          </w:tcPr>
          <w:p w:rsidR="00F239A0" w:rsidRPr="00F239A0" w:rsidRDefault="00F239A0" w:rsidP="00F239A0">
            <w:pPr>
              <w:pStyle w:val="Akapitzlist"/>
              <w:numPr>
                <w:ilvl w:val="0"/>
                <w:numId w:val="18"/>
              </w:numPr>
              <w:spacing w:after="160" w:line="256" w:lineRule="auto"/>
              <w:ind w:left="-84" w:firstLine="0"/>
              <w:rPr>
                <w:rFonts w:cstheme="minorHAnsi"/>
                <w:sz w:val="20"/>
                <w:szCs w:val="20"/>
              </w:rPr>
            </w:pPr>
            <w:r w:rsidRPr="00F239A0">
              <w:rPr>
                <w:rFonts w:cstheme="minorHAnsi"/>
                <w:sz w:val="20"/>
                <w:szCs w:val="20"/>
              </w:rPr>
              <w:t xml:space="preserve">Kontrola terminowości regulowania zobowiązań w jednostkach obsługiwanych przez Miejski Zespól Oświaty w Sławkowie  </w:t>
            </w:r>
          </w:p>
          <w:p w:rsidR="00F239A0" w:rsidRPr="00F239A0" w:rsidRDefault="00F239A0" w:rsidP="00F239A0">
            <w:pPr>
              <w:pStyle w:val="Akapitzlist"/>
              <w:numPr>
                <w:ilvl w:val="0"/>
                <w:numId w:val="18"/>
              </w:numPr>
              <w:tabs>
                <w:tab w:val="left" w:pos="178"/>
              </w:tabs>
              <w:spacing w:after="160" w:line="256" w:lineRule="auto"/>
              <w:ind w:left="-84" w:firstLine="0"/>
              <w:rPr>
                <w:rFonts w:cstheme="minorHAnsi"/>
                <w:color w:val="FF0000"/>
                <w:sz w:val="20"/>
                <w:szCs w:val="20"/>
              </w:rPr>
            </w:pPr>
            <w:r w:rsidRPr="00F239A0">
              <w:rPr>
                <w:rFonts w:cstheme="minorHAnsi"/>
                <w:sz w:val="20"/>
                <w:szCs w:val="20"/>
              </w:rPr>
              <w:t xml:space="preserve">Gospodarka finansowa i sprawozdawczość Miejskiego Zespołu Oświaty w Sławkowie oraz jednostek obsługiwanych </w:t>
            </w:r>
          </w:p>
          <w:p w:rsidR="00F239A0" w:rsidRPr="00F239A0" w:rsidRDefault="00F239A0" w:rsidP="00F239A0">
            <w:pPr>
              <w:pStyle w:val="Akapitzlist"/>
              <w:numPr>
                <w:ilvl w:val="0"/>
                <w:numId w:val="18"/>
              </w:numPr>
              <w:tabs>
                <w:tab w:val="left" w:pos="178"/>
              </w:tabs>
              <w:spacing w:after="160" w:line="256" w:lineRule="auto"/>
              <w:ind w:left="-84" w:firstLine="0"/>
              <w:rPr>
                <w:rFonts w:cstheme="minorHAnsi"/>
                <w:color w:val="FF0000"/>
                <w:sz w:val="20"/>
                <w:szCs w:val="20"/>
              </w:rPr>
            </w:pPr>
            <w:r w:rsidRPr="00F239A0">
              <w:rPr>
                <w:rFonts w:cstheme="minorHAnsi"/>
                <w:sz w:val="20"/>
                <w:szCs w:val="20"/>
              </w:rPr>
              <w:t>Prawidłowość i terminowość rozliczania dotacji celowych</w:t>
            </w:r>
            <w:r w:rsidRPr="00F239A0">
              <w:rPr>
                <w:rFonts w:eastAsia="Times New Roman" w:cstheme="minorHAnsi"/>
                <w:sz w:val="20"/>
                <w:szCs w:val="20"/>
                <w:lang w:eastAsia="pl-PL"/>
              </w:rPr>
              <w:t>,</w:t>
            </w:r>
            <w:r w:rsidRPr="00F239A0">
              <w:rPr>
                <w:rFonts w:cstheme="minorHAnsi"/>
                <w:sz w:val="20"/>
                <w:szCs w:val="20"/>
              </w:rPr>
              <w:t xml:space="preserve"> </w:t>
            </w:r>
          </w:p>
          <w:p w:rsidR="00F239A0" w:rsidRPr="00F239A0" w:rsidRDefault="00F239A0" w:rsidP="00F239A0">
            <w:pPr>
              <w:pStyle w:val="Akapitzlist"/>
              <w:ind w:left="-84"/>
              <w:jc w:val="both"/>
              <w:rPr>
                <w:rFonts w:eastAsia="Times New Roman" w:cstheme="minorHAnsi"/>
                <w:sz w:val="20"/>
                <w:szCs w:val="20"/>
                <w:lang w:eastAsia="pl-PL"/>
              </w:rPr>
            </w:pPr>
            <w:r w:rsidRPr="00F239A0">
              <w:rPr>
                <w:rFonts w:cstheme="minorHAnsi"/>
                <w:sz w:val="20"/>
                <w:szCs w:val="20"/>
              </w:rPr>
              <w:t xml:space="preserve"> </w:t>
            </w:r>
          </w:p>
          <w:p w:rsidR="00290D9E" w:rsidRPr="00F239A0" w:rsidRDefault="00290D9E" w:rsidP="0030384F">
            <w:pPr>
              <w:pStyle w:val="Akapitzlist"/>
              <w:tabs>
                <w:tab w:val="left" w:pos="201"/>
              </w:tabs>
              <w:autoSpaceDE w:val="0"/>
              <w:autoSpaceDN w:val="0"/>
              <w:adjustRightInd w:val="0"/>
              <w:spacing w:after="0" w:line="240" w:lineRule="auto"/>
              <w:ind w:left="60"/>
              <w:rPr>
                <w:rFonts w:cstheme="minorHAnsi"/>
                <w:sz w:val="20"/>
                <w:szCs w:val="20"/>
              </w:rPr>
            </w:pPr>
          </w:p>
        </w:tc>
        <w:tc>
          <w:tcPr>
            <w:tcW w:w="1701" w:type="dxa"/>
          </w:tcPr>
          <w:p w:rsidR="00F239A0" w:rsidRPr="00045E5A" w:rsidRDefault="00F239A0" w:rsidP="00F239A0">
            <w:pPr>
              <w:pStyle w:val="Akapitzlist"/>
              <w:tabs>
                <w:tab w:val="left" w:pos="62"/>
                <w:tab w:val="left" w:pos="204"/>
              </w:tabs>
              <w:autoSpaceDE w:val="0"/>
              <w:autoSpaceDN w:val="0"/>
              <w:adjustRightInd w:val="0"/>
              <w:spacing w:after="0" w:line="240" w:lineRule="auto"/>
              <w:ind w:left="62"/>
              <w:rPr>
                <w:rFonts w:cs="Tahoma"/>
                <w:sz w:val="18"/>
                <w:szCs w:val="18"/>
              </w:rPr>
            </w:pPr>
            <w:r w:rsidRPr="00045E5A">
              <w:rPr>
                <w:rFonts w:cs="Tahoma"/>
                <w:sz w:val="18"/>
                <w:szCs w:val="18"/>
              </w:rPr>
              <w:t>Ryzyko finansowe</w:t>
            </w:r>
          </w:p>
          <w:p w:rsidR="00290D9E" w:rsidRDefault="00F239A0" w:rsidP="00F239A0">
            <w:pPr>
              <w:tabs>
                <w:tab w:val="left" w:pos="0"/>
              </w:tabs>
              <w:autoSpaceDE w:val="0"/>
              <w:autoSpaceDN w:val="0"/>
              <w:adjustRightInd w:val="0"/>
              <w:spacing w:after="0" w:line="240" w:lineRule="auto"/>
              <w:ind w:left="181" w:hanging="142"/>
              <w:rPr>
                <w:rFonts w:cs="Tahoma"/>
                <w:sz w:val="18"/>
                <w:szCs w:val="18"/>
              </w:rPr>
            </w:pPr>
            <w:r w:rsidRPr="00045E5A">
              <w:rPr>
                <w:rFonts w:cs="Tahoma"/>
                <w:sz w:val="18"/>
                <w:szCs w:val="18"/>
              </w:rPr>
              <w:t>1.</w:t>
            </w:r>
            <w:r>
              <w:rPr>
                <w:rFonts w:cs="Tahoma"/>
                <w:sz w:val="18"/>
                <w:szCs w:val="18"/>
              </w:rPr>
              <w:t>Nieprzestrzeganie terminów płatności</w:t>
            </w:r>
          </w:p>
          <w:p w:rsidR="00F239A0" w:rsidRDefault="00F239A0" w:rsidP="00F239A0">
            <w:pPr>
              <w:tabs>
                <w:tab w:val="left" w:pos="0"/>
              </w:tabs>
              <w:autoSpaceDE w:val="0"/>
              <w:autoSpaceDN w:val="0"/>
              <w:adjustRightInd w:val="0"/>
              <w:spacing w:after="0" w:line="240" w:lineRule="auto"/>
              <w:ind w:left="181" w:hanging="142"/>
              <w:rPr>
                <w:rFonts w:cs="Tahoma"/>
                <w:sz w:val="18"/>
                <w:szCs w:val="18"/>
              </w:rPr>
            </w:pPr>
            <w:r>
              <w:rPr>
                <w:rFonts w:cs="Tahoma"/>
                <w:sz w:val="18"/>
                <w:szCs w:val="18"/>
              </w:rPr>
              <w:t>2.Nieprzestrzeganie terminów sporządzania i przekazywania sprawozdań,</w:t>
            </w:r>
          </w:p>
          <w:p w:rsidR="00F239A0" w:rsidRDefault="00F239A0" w:rsidP="00F239A0">
            <w:pPr>
              <w:tabs>
                <w:tab w:val="left" w:pos="0"/>
              </w:tabs>
              <w:autoSpaceDE w:val="0"/>
              <w:autoSpaceDN w:val="0"/>
              <w:adjustRightInd w:val="0"/>
              <w:spacing w:after="0" w:line="240" w:lineRule="auto"/>
              <w:ind w:left="181" w:hanging="142"/>
              <w:rPr>
                <w:rFonts w:cs="Tahoma"/>
                <w:sz w:val="16"/>
                <w:szCs w:val="16"/>
              </w:rPr>
            </w:pPr>
            <w:r>
              <w:rPr>
                <w:rFonts w:cs="Tahoma"/>
                <w:sz w:val="18"/>
                <w:szCs w:val="18"/>
              </w:rPr>
              <w:t>3.Zaniechanie rozliczenia dotacji celowych</w:t>
            </w:r>
          </w:p>
        </w:tc>
        <w:tc>
          <w:tcPr>
            <w:tcW w:w="1555" w:type="dxa"/>
          </w:tcPr>
          <w:p w:rsidR="00A85DF2" w:rsidRDefault="00671D75" w:rsidP="00A85DF2">
            <w:pPr>
              <w:autoSpaceDE w:val="0"/>
              <w:autoSpaceDN w:val="0"/>
              <w:adjustRightInd w:val="0"/>
              <w:rPr>
                <w:rFonts w:cs="Tahoma"/>
                <w:sz w:val="16"/>
                <w:szCs w:val="16"/>
              </w:rPr>
            </w:pPr>
            <w:r>
              <w:rPr>
                <w:rFonts w:cs="Tahoma"/>
                <w:sz w:val="16"/>
                <w:szCs w:val="16"/>
              </w:rPr>
              <w:t>1</w:t>
            </w:r>
            <w:r w:rsidR="00A85DF2">
              <w:rPr>
                <w:rFonts w:cs="Tahoma"/>
                <w:sz w:val="16"/>
                <w:szCs w:val="16"/>
              </w:rPr>
              <w:t xml:space="preserve">. </w:t>
            </w:r>
            <w:r w:rsidR="00FF0CF5">
              <w:rPr>
                <w:rFonts w:cs="Tahoma"/>
                <w:sz w:val="16"/>
                <w:szCs w:val="16"/>
              </w:rPr>
              <w:t>Nieznajomość lub błędna interpretacja przepisów prawa.</w:t>
            </w:r>
          </w:p>
          <w:p w:rsidR="00A85DF2" w:rsidRDefault="00FF0CF5" w:rsidP="00A85DF2">
            <w:pPr>
              <w:autoSpaceDE w:val="0"/>
              <w:autoSpaceDN w:val="0"/>
              <w:adjustRightInd w:val="0"/>
              <w:rPr>
                <w:rFonts w:cs="Tahoma"/>
                <w:sz w:val="16"/>
                <w:szCs w:val="16"/>
              </w:rPr>
            </w:pPr>
            <w:r>
              <w:rPr>
                <w:rFonts w:cs="Tahoma"/>
                <w:sz w:val="16"/>
                <w:szCs w:val="16"/>
              </w:rPr>
              <w:t xml:space="preserve">2. </w:t>
            </w:r>
            <w:r w:rsidR="00A85DF2">
              <w:rPr>
                <w:rFonts w:cs="Tahoma"/>
                <w:sz w:val="16"/>
                <w:szCs w:val="16"/>
              </w:rPr>
              <w:t>Nie</w:t>
            </w:r>
            <w:r>
              <w:rPr>
                <w:rFonts w:cs="Tahoma"/>
                <w:sz w:val="16"/>
                <w:szCs w:val="16"/>
              </w:rPr>
              <w:t>racjonalne gospodarowanie finansami</w:t>
            </w:r>
            <w:r w:rsidR="00A85DF2">
              <w:rPr>
                <w:rFonts w:cs="Tahoma"/>
                <w:sz w:val="16"/>
                <w:szCs w:val="16"/>
              </w:rPr>
              <w:t>.</w:t>
            </w:r>
          </w:p>
          <w:p w:rsidR="00F239A0" w:rsidRDefault="00F239A0" w:rsidP="00A85DF2">
            <w:pPr>
              <w:autoSpaceDE w:val="0"/>
              <w:autoSpaceDN w:val="0"/>
              <w:adjustRightInd w:val="0"/>
              <w:rPr>
                <w:rFonts w:cs="Tahoma"/>
                <w:sz w:val="16"/>
                <w:szCs w:val="16"/>
              </w:rPr>
            </w:pPr>
            <w:r>
              <w:rPr>
                <w:rFonts w:cs="Tahoma"/>
                <w:sz w:val="16"/>
                <w:szCs w:val="16"/>
              </w:rPr>
              <w:t>3. brak bieżącej  kontroli finansowej</w:t>
            </w:r>
          </w:p>
          <w:p w:rsidR="00394FCF" w:rsidRDefault="00394FCF" w:rsidP="00A85DF2">
            <w:pPr>
              <w:autoSpaceDE w:val="0"/>
              <w:autoSpaceDN w:val="0"/>
              <w:adjustRightInd w:val="0"/>
              <w:rPr>
                <w:rFonts w:cs="Tahoma"/>
                <w:sz w:val="16"/>
                <w:szCs w:val="16"/>
              </w:rPr>
            </w:pPr>
          </w:p>
        </w:tc>
        <w:tc>
          <w:tcPr>
            <w:tcW w:w="926" w:type="dxa"/>
          </w:tcPr>
          <w:p w:rsidR="00290D9E" w:rsidRPr="00E95BD8" w:rsidRDefault="00025E2C" w:rsidP="00B42074">
            <w:pPr>
              <w:autoSpaceDE w:val="0"/>
              <w:autoSpaceDN w:val="0"/>
              <w:adjustRightInd w:val="0"/>
              <w:rPr>
                <w:rFonts w:cs="Tahoma"/>
                <w:sz w:val="16"/>
                <w:szCs w:val="16"/>
              </w:rPr>
            </w:pPr>
            <w:r w:rsidRPr="00E95BD8">
              <w:rPr>
                <w:rFonts w:cs="Tahoma"/>
                <w:sz w:val="16"/>
                <w:szCs w:val="16"/>
              </w:rPr>
              <w:t>3</w:t>
            </w:r>
          </w:p>
          <w:p w:rsidR="00394FCF" w:rsidRPr="00E95BD8" w:rsidRDefault="00394FCF" w:rsidP="00B42074">
            <w:pPr>
              <w:autoSpaceDE w:val="0"/>
              <w:autoSpaceDN w:val="0"/>
              <w:adjustRightInd w:val="0"/>
              <w:rPr>
                <w:rFonts w:cs="Tahoma"/>
                <w:sz w:val="16"/>
                <w:szCs w:val="16"/>
              </w:rPr>
            </w:pPr>
          </w:p>
          <w:p w:rsidR="00394FCF" w:rsidRDefault="003D26D9" w:rsidP="00B42074">
            <w:pPr>
              <w:autoSpaceDE w:val="0"/>
              <w:autoSpaceDN w:val="0"/>
              <w:adjustRightInd w:val="0"/>
              <w:rPr>
                <w:rFonts w:cs="Tahoma"/>
                <w:sz w:val="16"/>
                <w:szCs w:val="16"/>
              </w:rPr>
            </w:pPr>
            <w:r w:rsidRPr="00E95BD8">
              <w:rPr>
                <w:rFonts w:cs="Tahoma"/>
                <w:sz w:val="16"/>
                <w:szCs w:val="16"/>
              </w:rPr>
              <w:t>3</w:t>
            </w:r>
          </w:p>
          <w:p w:rsidR="0030384F" w:rsidRDefault="0030384F" w:rsidP="00B42074">
            <w:pPr>
              <w:autoSpaceDE w:val="0"/>
              <w:autoSpaceDN w:val="0"/>
              <w:adjustRightInd w:val="0"/>
              <w:rPr>
                <w:rFonts w:cs="Tahoma"/>
                <w:sz w:val="16"/>
                <w:szCs w:val="16"/>
              </w:rPr>
            </w:pPr>
          </w:p>
          <w:p w:rsidR="0030384F" w:rsidRDefault="0030384F" w:rsidP="00B42074">
            <w:pPr>
              <w:autoSpaceDE w:val="0"/>
              <w:autoSpaceDN w:val="0"/>
              <w:adjustRightInd w:val="0"/>
              <w:rPr>
                <w:rFonts w:cs="Tahoma"/>
                <w:sz w:val="16"/>
                <w:szCs w:val="16"/>
              </w:rPr>
            </w:pPr>
            <w:r>
              <w:rPr>
                <w:rFonts w:cs="Tahoma"/>
                <w:sz w:val="16"/>
                <w:szCs w:val="16"/>
              </w:rPr>
              <w:t>3</w:t>
            </w:r>
          </w:p>
          <w:p w:rsidR="0030384F" w:rsidRPr="00E95BD8" w:rsidRDefault="0030384F" w:rsidP="00B42074">
            <w:pPr>
              <w:autoSpaceDE w:val="0"/>
              <w:autoSpaceDN w:val="0"/>
              <w:adjustRightInd w:val="0"/>
              <w:rPr>
                <w:rFonts w:cs="Tahoma"/>
                <w:sz w:val="16"/>
                <w:szCs w:val="16"/>
              </w:rPr>
            </w:pPr>
          </w:p>
        </w:tc>
        <w:tc>
          <w:tcPr>
            <w:tcW w:w="917" w:type="dxa"/>
          </w:tcPr>
          <w:p w:rsidR="00290D9E" w:rsidRPr="00E95BD8" w:rsidRDefault="00045E5A" w:rsidP="00B42074">
            <w:pPr>
              <w:autoSpaceDE w:val="0"/>
              <w:autoSpaceDN w:val="0"/>
              <w:adjustRightInd w:val="0"/>
              <w:rPr>
                <w:rFonts w:cs="Tahoma"/>
                <w:sz w:val="16"/>
                <w:szCs w:val="16"/>
              </w:rPr>
            </w:pPr>
            <w:r w:rsidRPr="00E95BD8">
              <w:rPr>
                <w:rFonts w:cs="Tahoma"/>
                <w:sz w:val="16"/>
                <w:szCs w:val="16"/>
              </w:rPr>
              <w:t>4</w:t>
            </w:r>
          </w:p>
          <w:p w:rsidR="00394FCF" w:rsidRPr="00E95BD8" w:rsidRDefault="00394FCF" w:rsidP="00B42074">
            <w:pPr>
              <w:autoSpaceDE w:val="0"/>
              <w:autoSpaceDN w:val="0"/>
              <w:adjustRightInd w:val="0"/>
              <w:rPr>
                <w:rFonts w:cs="Tahoma"/>
                <w:sz w:val="16"/>
                <w:szCs w:val="16"/>
              </w:rPr>
            </w:pPr>
          </w:p>
          <w:p w:rsidR="00394FCF" w:rsidRDefault="00045E5A" w:rsidP="00B42074">
            <w:pPr>
              <w:autoSpaceDE w:val="0"/>
              <w:autoSpaceDN w:val="0"/>
              <w:adjustRightInd w:val="0"/>
              <w:rPr>
                <w:rFonts w:cs="Tahoma"/>
                <w:sz w:val="16"/>
                <w:szCs w:val="16"/>
              </w:rPr>
            </w:pPr>
            <w:r w:rsidRPr="00E95BD8">
              <w:rPr>
                <w:rFonts w:cs="Tahoma"/>
                <w:sz w:val="16"/>
                <w:szCs w:val="16"/>
              </w:rPr>
              <w:t>4</w:t>
            </w:r>
          </w:p>
          <w:p w:rsidR="0030384F" w:rsidRDefault="0030384F" w:rsidP="00B42074">
            <w:pPr>
              <w:autoSpaceDE w:val="0"/>
              <w:autoSpaceDN w:val="0"/>
              <w:adjustRightInd w:val="0"/>
              <w:rPr>
                <w:rFonts w:cs="Tahoma"/>
                <w:sz w:val="16"/>
                <w:szCs w:val="16"/>
              </w:rPr>
            </w:pPr>
          </w:p>
          <w:p w:rsidR="0030384F" w:rsidRPr="00E95BD8" w:rsidRDefault="0030384F" w:rsidP="00B42074">
            <w:pPr>
              <w:autoSpaceDE w:val="0"/>
              <w:autoSpaceDN w:val="0"/>
              <w:adjustRightInd w:val="0"/>
              <w:rPr>
                <w:rFonts w:cs="Tahoma"/>
                <w:sz w:val="16"/>
                <w:szCs w:val="16"/>
              </w:rPr>
            </w:pPr>
            <w:r>
              <w:rPr>
                <w:rFonts w:cs="Tahoma"/>
                <w:sz w:val="16"/>
                <w:szCs w:val="16"/>
              </w:rPr>
              <w:t>3</w:t>
            </w:r>
          </w:p>
        </w:tc>
        <w:tc>
          <w:tcPr>
            <w:tcW w:w="713" w:type="dxa"/>
          </w:tcPr>
          <w:p w:rsidR="00290D9E" w:rsidRPr="00E95BD8" w:rsidRDefault="00025E2C" w:rsidP="00B42074">
            <w:pPr>
              <w:autoSpaceDE w:val="0"/>
              <w:autoSpaceDN w:val="0"/>
              <w:adjustRightInd w:val="0"/>
              <w:rPr>
                <w:rFonts w:cs="Tahoma"/>
                <w:sz w:val="16"/>
                <w:szCs w:val="16"/>
              </w:rPr>
            </w:pPr>
            <w:r w:rsidRPr="00E95BD8">
              <w:rPr>
                <w:rFonts w:cs="Tahoma"/>
                <w:sz w:val="16"/>
                <w:szCs w:val="16"/>
              </w:rPr>
              <w:t>1</w:t>
            </w:r>
            <w:r w:rsidR="00045E5A" w:rsidRPr="00E95BD8">
              <w:rPr>
                <w:rFonts w:cs="Tahoma"/>
                <w:sz w:val="16"/>
                <w:szCs w:val="16"/>
              </w:rPr>
              <w:t>2</w:t>
            </w:r>
          </w:p>
          <w:p w:rsidR="00394FCF" w:rsidRPr="00E95BD8" w:rsidRDefault="00394FCF" w:rsidP="00B42074">
            <w:pPr>
              <w:autoSpaceDE w:val="0"/>
              <w:autoSpaceDN w:val="0"/>
              <w:adjustRightInd w:val="0"/>
              <w:rPr>
                <w:rFonts w:cs="Tahoma"/>
                <w:sz w:val="16"/>
                <w:szCs w:val="16"/>
              </w:rPr>
            </w:pPr>
          </w:p>
          <w:p w:rsidR="00394FCF" w:rsidRPr="00E95BD8" w:rsidRDefault="00394FCF" w:rsidP="00B42074">
            <w:pPr>
              <w:autoSpaceDE w:val="0"/>
              <w:autoSpaceDN w:val="0"/>
              <w:adjustRightInd w:val="0"/>
              <w:rPr>
                <w:rFonts w:cs="Tahoma"/>
                <w:sz w:val="16"/>
                <w:szCs w:val="16"/>
              </w:rPr>
            </w:pPr>
            <w:r w:rsidRPr="00E95BD8">
              <w:rPr>
                <w:rFonts w:cs="Tahoma"/>
                <w:sz w:val="16"/>
                <w:szCs w:val="16"/>
              </w:rPr>
              <w:t>1</w:t>
            </w:r>
            <w:r w:rsidR="00045E5A" w:rsidRPr="00E95BD8">
              <w:rPr>
                <w:rFonts w:cs="Tahoma"/>
                <w:sz w:val="16"/>
                <w:szCs w:val="16"/>
              </w:rPr>
              <w:t>2</w:t>
            </w:r>
          </w:p>
          <w:p w:rsidR="00394FCF" w:rsidRDefault="00394FCF" w:rsidP="00B42074">
            <w:pPr>
              <w:autoSpaceDE w:val="0"/>
              <w:autoSpaceDN w:val="0"/>
              <w:adjustRightInd w:val="0"/>
              <w:rPr>
                <w:rFonts w:cs="Tahoma"/>
                <w:sz w:val="16"/>
                <w:szCs w:val="16"/>
              </w:rPr>
            </w:pPr>
          </w:p>
          <w:p w:rsidR="0030384F" w:rsidRPr="00E95BD8" w:rsidRDefault="0030384F" w:rsidP="00B42074">
            <w:pPr>
              <w:autoSpaceDE w:val="0"/>
              <w:autoSpaceDN w:val="0"/>
              <w:adjustRightInd w:val="0"/>
              <w:rPr>
                <w:rFonts w:cs="Tahoma"/>
                <w:sz w:val="16"/>
                <w:szCs w:val="16"/>
              </w:rPr>
            </w:pPr>
            <w:r>
              <w:rPr>
                <w:rFonts w:cs="Tahoma"/>
                <w:sz w:val="16"/>
                <w:szCs w:val="16"/>
              </w:rPr>
              <w:t>9</w:t>
            </w:r>
          </w:p>
        </w:tc>
        <w:tc>
          <w:tcPr>
            <w:tcW w:w="567" w:type="dxa"/>
          </w:tcPr>
          <w:p w:rsidR="00290D9E" w:rsidRPr="00E95BD8" w:rsidRDefault="00025E2C" w:rsidP="00B42074">
            <w:pPr>
              <w:autoSpaceDE w:val="0"/>
              <w:autoSpaceDN w:val="0"/>
              <w:adjustRightInd w:val="0"/>
              <w:rPr>
                <w:rFonts w:cs="Tahoma"/>
                <w:sz w:val="16"/>
                <w:szCs w:val="16"/>
              </w:rPr>
            </w:pPr>
            <w:r w:rsidRPr="00E95BD8">
              <w:rPr>
                <w:rFonts w:cs="Tahoma"/>
                <w:sz w:val="16"/>
                <w:szCs w:val="16"/>
              </w:rPr>
              <w:t>NIE</w:t>
            </w:r>
          </w:p>
        </w:tc>
        <w:tc>
          <w:tcPr>
            <w:tcW w:w="2522" w:type="dxa"/>
          </w:tcPr>
          <w:p w:rsidR="00394FCF" w:rsidRPr="00045E5A" w:rsidRDefault="00394FCF" w:rsidP="00394FCF">
            <w:pPr>
              <w:autoSpaceDE w:val="0"/>
              <w:autoSpaceDN w:val="0"/>
              <w:adjustRightInd w:val="0"/>
              <w:rPr>
                <w:rFonts w:cs="Tahoma"/>
                <w:sz w:val="18"/>
                <w:szCs w:val="18"/>
              </w:rPr>
            </w:pPr>
            <w:r w:rsidRPr="00045E5A">
              <w:rPr>
                <w:rFonts w:cs="Tahoma"/>
                <w:sz w:val="18"/>
                <w:szCs w:val="18"/>
              </w:rPr>
              <w:t>Przestrzeganie p</w:t>
            </w:r>
            <w:r w:rsidR="00124C23" w:rsidRPr="00045E5A">
              <w:rPr>
                <w:rFonts w:cs="Tahoma"/>
                <w:sz w:val="18"/>
                <w:szCs w:val="18"/>
              </w:rPr>
              <w:t xml:space="preserve">rzepisów w zakresie </w:t>
            </w:r>
            <w:r w:rsidR="0030384F">
              <w:rPr>
                <w:rFonts w:cs="Tahoma"/>
                <w:sz w:val="18"/>
                <w:szCs w:val="18"/>
              </w:rPr>
              <w:t>operacji finansowych</w:t>
            </w:r>
            <w:r w:rsidRPr="00045E5A">
              <w:rPr>
                <w:rFonts w:cs="Tahoma"/>
                <w:sz w:val="18"/>
                <w:szCs w:val="18"/>
              </w:rPr>
              <w:t xml:space="preserve"> Eliminowanie nieprawidłowości</w:t>
            </w:r>
          </w:p>
          <w:p w:rsidR="00290D9E" w:rsidRPr="00045E5A" w:rsidRDefault="00394FCF" w:rsidP="00D271D2">
            <w:pPr>
              <w:autoSpaceDE w:val="0"/>
              <w:autoSpaceDN w:val="0"/>
              <w:adjustRightInd w:val="0"/>
              <w:rPr>
                <w:rFonts w:cs="Tahoma"/>
                <w:sz w:val="18"/>
                <w:szCs w:val="18"/>
              </w:rPr>
            </w:pPr>
            <w:r w:rsidRPr="00045E5A">
              <w:rPr>
                <w:rFonts w:cs="Tahoma"/>
                <w:sz w:val="18"/>
                <w:szCs w:val="18"/>
              </w:rPr>
              <w:t>Przestrzeganie termin</w:t>
            </w:r>
            <w:r w:rsidR="00124C23" w:rsidRPr="00045E5A">
              <w:rPr>
                <w:rFonts w:cs="Tahoma"/>
                <w:sz w:val="18"/>
                <w:szCs w:val="18"/>
              </w:rPr>
              <w:t xml:space="preserve">ów </w:t>
            </w:r>
            <w:r w:rsidR="0030384F">
              <w:rPr>
                <w:rFonts w:cs="Tahoma"/>
                <w:sz w:val="18"/>
                <w:szCs w:val="18"/>
              </w:rPr>
              <w:t xml:space="preserve">płatności, sprawozdawczości </w:t>
            </w:r>
          </w:p>
          <w:p w:rsidR="00D271D2" w:rsidRPr="00045E5A" w:rsidRDefault="00D271D2" w:rsidP="003D26D9">
            <w:pPr>
              <w:autoSpaceDE w:val="0"/>
              <w:autoSpaceDN w:val="0"/>
              <w:adjustRightInd w:val="0"/>
              <w:rPr>
                <w:rFonts w:cs="Tahoma"/>
                <w:sz w:val="18"/>
                <w:szCs w:val="18"/>
              </w:rPr>
            </w:pPr>
          </w:p>
        </w:tc>
        <w:tc>
          <w:tcPr>
            <w:tcW w:w="709" w:type="dxa"/>
          </w:tcPr>
          <w:p w:rsidR="00290D9E" w:rsidRDefault="00290D9E" w:rsidP="00B42074">
            <w:pPr>
              <w:autoSpaceDE w:val="0"/>
              <w:autoSpaceDN w:val="0"/>
              <w:adjustRightInd w:val="0"/>
              <w:rPr>
                <w:rFonts w:cs="Tahoma"/>
                <w:sz w:val="16"/>
                <w:szCs w:val="16"/>
              </w:rPr>
            </w:pPr>
            <w:r>
              <w:rPr>
                <w:rFonts w:cs="Tahoma"/>
                <w:sz w:val="16"/>
                <w:szCs w:val="16"/>
              </w:rPr>
              <w:t>I-XII 202</w:t>
            </w:r>
            <w:r w:rsidR="0030384F">
              <w:rPr>
                <w:rFonts w:cs="Tahoma"/>
                <w:sz w:val="16"/>
                <w:szCs w:val="16"/>
              </w:rPr>
              <w:t>3</w:t>
            </w:r>
          </w:p>
          <w:p w:rsidR="00290D9E" w:rsidRDefault="00290D9E" w:rsidP="00B42074">
            <w:pPr>
              <w:autoSpaceDE w:val="0"/>
              <w:autoSpaceDN w:val="0"/>
              <w:adjustRightInd w:val="0"/>
              <w:rPr>
                <w:rFonts w:cs="Tahoma"/>
                <w:sz w:val="16"/>
                <w:szCs w:val="16"/>
              </w:rPr>
            </w:pPr>
          </w:p>
          <w:p w:rsidR="00290D9E" w:rsidRDefault="00290D9E" w:rsidP="00B42074">
            <w:pPr>
              <w:autoSpaceDE w:val="0"/>
              <w:autoSpaceDN w:val="0"/>
              <w:adjustRightInd w:val="0"/>
              <w:rPr>
                <w:rFonts w:cs="Tahoma"/>
                <w:sz w:val="16"/>
                <w:szCs w:val="16"/>
              </w:rPr>
            </w:pPr>
          </w:p>
        </w:tc>
        <w:tc>
          <w:tcPr>
            <w:tcW w:w="1418" w:type="dxa"/>
          </w:tcPr>
          <w:p w:rsidR="00290D9E" w:rsidRDefault="00290D9E" w:rsidP="00B42074">
            <w:pPr>
              <w:autoSpaceDE w:val="0"/>
              <w:autoSpaceDN w:val="0"/>
              <w:adjustRightInd w:val="0"/>
              <w:rPr>
                <w:rFonts w:cs="Tahoma"/>
                <w:sz w:val="16"/>
                <w:szCs w:val="16"/>
              </w:rPr>
            </w:pPr>
            <w:r>
              <w:rPr>
                <w:rFonts w:cs="Tahoma"/>
                <w:sz w:val="16"/>
                <w:szCs w:val="16"/>
              </w:rPr>
              <w:t>Danuta Niejadlik</w:t>
            </w:r>
          </w:p>
          <w:p w:rsidR="00267436" w:rsidRDefault="00267436" w:rsidP="00B42074">
            <w:pPr>
              <w:autoSpaceDE w:val="0"/>
              <w:autoSpaceDN w:val="0"/>
              <w:adjustRightInd w:val="0"/>
              <w:rPr>
                <w:rFonts w:cs="Tahoma"/>
                <w:sz w:val="16"/>
                <w:szCs w:val="16"/>
              </w:rPr>
            </w:pPr>
            <w:r>
              <w:rPr>
                <w:rFonts w:cs="Tahoma"/>
                <w:sz w:val="16"/>
                <w:szCs w:val="16"/>
              </w:rPr>
              <w:t>Iwona Kaczmarzyk</w:t>
            </w:r>
          </w:p>
          <w:p w:rsidR="00290D9E" w:rsidRDefault="00290D9E" w:rsidP="00B42074">
            <w:pPr>
              <w:autoSpaceDE w:val="0"/>
              <w:autoSpaceDN w:val="0"/>
              <w:adjustRightInd w:val="0"/>
              <w:rPr>
                <w:rFonts w:cs="Tahoma"/>
                <w:sz w:val="16"/>
                <w:szCs w:val="16"/>
              </w:rPr>
            </w:pPr>
          </w:p>
        </w:tc>
      </w:tr>
      <w:tr w:rsidR="00191B01" w:rsidTr="00F239A0">
        <w:trPr>
          <w:trHeight w:val="1913"/>
        </w:trPr>
        <w:tc>
          <w:tcPr>
            <w:tcW w:w="352" w:type="dxa"/>
            <w:vMerge/>
          </w:tcPr>
          <w:p w:rsidR="00191B01" w:rsidRDefault="00191B01" w:rsidP="00B42074">
            <w:pPr>
              <w:autoSpaceDE w:val="0"/>
              <w:autoSpaceDN w:val="0"/>
              <w:adjustRightInd w:val="0"/>
              <w:rPr>
                <w:rFonts w:cs="Tahoma"/>
                <w:sz w:val="16"/>
                <w:szCs w:val="16"/>
              </w:rPr>
            </w:pPr>
          </w:p>
        </w:tc>
        <w:tc>
          <w:tcPr>
            <w:tcW w:w="1486" w:type="dxa"/>
            <w:vMerge/>
          </w:tcPr>
          <w:p w:rsidR="00191B01" w:rsidRPr="00B2313B" w:rsidRDefault="00191B01" w:rsidP="00290D9E">
            <w:pPr>
              <w:autoSpaceDE w:val="0"/>
              <w:autoSpaceDN w:val="0"/>
              <w:adjustRightInd w:val="0"/>
              <w:rPr>
                <w:rFonts w:cs="Tahoma"/>
                <w:sz w:val="20"/>
                <w:szCs w:val="20"/>
              </w:rPr>
            </w:pPr>
          </w:p>
        </w:tc>
        <w:tc>
          <w:tcPr>
            <w:tcW w:w="2410" w:type="dxa"/>
          </w:tcPr>
          <w:p w:rsidR="00191B01" w:rsidRPr="00290D9E" w:rsidRDefault="00191B01" w:rsidP="00AB02F6">
            <w:pPr>
              <w:tabs>
                <w:tab w:val="left" w:pos="62"/>
              </w:tabs>
              <w:autoSpaceDE w:val="0"/>
              <w:autoSpaceDN w:val="0"/>
              <w:adjustRightInd w:val="0"/>
              <w:spacing w:after="0" w:line="240" w:lineRule="auto"/>
              <w:ind w:left="131" w:hanging="142"/>
              <w:rPr>
                <w:rFonts w:cs="Tahoma"/>
                <w:sz w:val="18"/>
                <w:szCs w:val="18"/>
              </w:rPr>
            </w:pPr>
          </w:p>
        </w:tc>
        <w:tc>
          <w:tcPr>
            <w:tcW w:w="1701" w:type="dxa"/>
          </w:tcPr>
          <w:p w:rsidR="00394FCF" w:rsidRDefault="00394FCF" w:rsidP="003D26D9">
            <w:pPr>
              <w:autoSpaceDE w:val="0"/>
              <w:autoSpaceDN w:val="0"/>
              <w:adjustRightInd w:val="0"/>
              <w:rPr>
                <w:rFonts w:cs="Tahoma"/>
                <w:sz w:val="16"/>
                <w:szCs w:val="16"/>
              </w:rPr>
            </w:pPr>
          </w:p>
        </w:tc>
        <w:tc>
          <w:tcPr>
            <w:tcW w:w="1555" w:type="dxa"/>
          </w:tcPr>
          <w:p w:rsidR="0045241A" w:rsidRPr="003D26D9" w:rsidRDefault="0045241A" w:rsidP="00B42074">
            <w:pPr>
              <w:autoSpaceDE w:val="0"/>
              <w:autoSpaceDN w:val="0"/>
              <w:adjustRightInd w:val="0"/>
              <w:rPr>
                <w:rFonts w:cs="Tahoma"/>
                <w:sz w:val="18"/>
                <w:szCs w:val="18"/>
              </w:rPr>
            </w:pPr>
          </w:p>
        </w:tc>
        <w:tc>
          <w:tcPr>
            <w:tcW w:w="926" w:type="dxa"/>
          </w:tcPr>
          <w:p w:rsidR="00045E5A" w:rsidRPr="00E95BD8" w:rsidRDefault="00045E5A" w:rsidP="00B42074">
            <w:pPr>
              <w:autoSpaceDE w:val="0"/>
              <w:autoSpaceDN w:val="0"/>
              <w:adjustRightInd w:val="0"/>
              <w:rPr>
                <w:rFonts w:cs="Tahoma"/>
                <w:sz w:val="16"/>
                <w:szCs w:val="16"/>
              </w:rPr>
            </w:pPr>
          </w:p>
        </w:tc>
        <w:tc>
          <w:tcPr>
            <w:tcW w:w="917" w:type="dxa"/>
          </w:tcPr>
          <w:p w:rsidR="00045E5A" w:rsidRPr="00E95BD8" w:rsidRDefault="00045E5A" w:rsidP="00B42074">
            <w:pPr>
              <w:autoSpaceDE w:val="0"/>
              <w:autoSpaceDN w:val="0"/>
              <w:adjustRightInd w:val="0"/>
              <w:rPr>
                <w:rFonts w:cs="Tahoma"/>
                <w:sz w:val="16"/>
                <w:szCs w:val="16"/>
              </w:rPr>
            </w:pPr>
          </w:p>
        </w:tc>
        <w:tc>
          <w:tcPr>
            <w:tcW w:w="713" w:type="dxa"/>
          </w:tcPr>
          <w:p w:rsidR="00045E5A" w:rsidRPr="00E95BD8" w:rsidRDefault="00045E5A" w:rsidP="00B42074">
            <w:pPr>
              <w:autoSpaceDE w:val="0"/>
              <w:autoSpaceDN w:val="0"/>
              <w:adjustRightInd w:val="0"/>
              <w:rPr>
                <w:rFonts w:cs="Tahoma"/>
                <w:sz w:val="16"/>
                <w:szCs w:val="16"/>
              </w:rPr>
            </w:pPr>
          </w:p>
        </w:tc>
        <w:tc>
          <w:tcPr>
            <w:tcW w:w="567" w:type="dxa"/>
          </w:tcPr>
          <w:p w:rsidR="00191B01" w:rsidRPr="00E95BD8" w:rsidRDefault="00191B01" w:rsidP="00B42074">
            <w:pPr>
              <w:autoSpaceDE w:val="0"/>
              <w:autoSpaceDN w:val="0"/>
              <w:adjustRightInd w:val="0"/>
              <w:rPr>
                <w:rFonts w:cs="Tahoma"/>
                <w:sz w:val="16"/>
                <w:szCs w:val="16"/>
              </w:rPr>
            </w:pPr>
          </w:p>
        </w:tc>
        <w:tc>
          <w:tcPr>
            <w:tcW w:w="2522" w:type="dxa"/>
          </w:tcPr>
          <w:p w:rsidR="00191B01" w:rsidRPr="00045E5A" w:rsidRDefault="00191B01" w:rsidP="00045E5A">
            <w:pPr>
              <w:tabs>
                <w:tab w:val="left" w:pos="62"/>
              </w:tabs>
              <w:autoSpaceDE w:val="0"/>
              <w:autoSpaceDN w:val="0"/>
              <w:adjustRightInd w:val="0"/>
              <w:spacing w:after="0" w:line="240" w:lineRule="auto"/>
              <w:ind w:left="131" w:hanging="142"/>
              <w:rPr>
                <w:rFonts w:cs="Tahoma"/>
                <w:sz w:val="18"/>
                <w:szCs w:val="18"/>
              </w:rPr>
            </w:pPr>
          </w:p>
        </w:tc>
        <w:tc>
          <w:tcPr>
            <w:tcW w:w="709" w:type="dxa"/>
          </w:tcPr>
          <w:p w:rsidR="00191B01" w:rsidRDefault="00191B01" w:rsidP="00290D9E">
            <w:pPr>
              <w:autoSpaceDE w:val="0"/>
              <w:autoSpaceDN w:val="0"/>
              <w:adjustRightInd w:val="0"/>
              <w:rPr>
                <w:rFonts w:cs="Tahoma"/>
                <w:sz w:val="16"/>
                <w:szCs w:val="16"/>
              </w:rPr>
            </w:pPr>
          </w:p>
        </w:tc>
        <w:tc>
          <w:tcPr>
            <w:tcW w:w="1418" w:type="dxa"/>
          </w:tcPr>
          <w:p w:rsidR="00191B01" w:rsidRDefault="00191B01" w:rsidP="00290D9E">
            <w:pPr>
              <w:autoSpaceDE w:val="0"/>
              <w:autoSpaceDN w:val="0"/>
              <w:adjustRightInd w:val="0"/>
              <w:rPr>
                <w:rFonts w:cs="Tahoma"/>
                <w:sz w:val="16"/>
                <w:szCs w:val="16"/>
              </w:rPr>
            </w:pPr>
          </w:p>
        </w:tc>
      </w:tr>
    </w:tbl>
    <w:p w:rsidR="00C4499D" w:rsidRDefault="00C4499D" w:rsidP="00E968DF">
      <w:pPr>
        <w:autoSpaceDE w:val="0"/>
        <w:autoSpaceDN w:val="0"/>
        <w:adjustRightInd w:val="0"/>
        <w:ind w:right="2351"/>
        <w:jc w:val="right"/>
        <w:rPr>
          <w:rFonts w:cs="Tahoma"/>
          <w:sz w:val="16"/>
          <w:szCs w:val="16"/>
        </w:rPr>
      </w:pPr>
      <w:r>
        <w:rPr>
          <w:rFonts w:cs="Tahoma"/>
          <w:sz w:val="16"/>
          <w:szCs w:val="16"/>
        </w:rPr>
        <w:tab/>
      </w:r>
      <w:r>
        <w:rPr>
          <w:rFonts w:cs="Tahoma"/>
          <w:sz w:val="16"/>
          <w:szCs w:val="16"/>
        </w:rPr>
        <w:tab/>
      </w:r>
      <w:r>
        <w:rPr>
          <w:rFonts w:cs="Tahoma"/>
          <w:sz w:val="16"/>
          <w:szCs w:val="16"/>
        </w:rPr>
        <w:tab/>
      </w:r>
      <w:r>
        <w:rPr>
          <w:rFonts w:cs="Tahoma"/>
          <w:sz w:val="16"/>
          <w:szCs w:val="16"/>
        </w:rPr>
        <w:tab/>
      </w:r>
      <w:r>
        <w:rPr>
          <w:rFonts w:cs="Tahoma"/>
          <w:sz w:val="16"/>
          <w:szCs w:val="16"/>
        </w:rPr>
        <w:tab/>
      </w:r>
      <w:r>
        <w:rPr>
          <w:rFonts w:cs="Tahoma"/>
          <w:sz w:val="16"/>
          <w:szCs w:val="16"/>
        </w:rPr>
        <w:tab/>
      </w:r>
      <w:r>
        <w:rPr>
          <w:rFonts w:cs="Tahoma"/>
          <w:sz w:val="16"/>
          <w:szCs w:val="16"/>
        </w:rPr>
        <w:tab/>
      </w:r>
      <w:r>
        <w:rPr>
          <w:rFonts w:cs="Tahoma"/>
          <w:sz w:val="16"/>
          <w:szCs w:val="16"/>
        </w:rPr>
        <w:tab/>
      </w:r>
      <w:r w:rsidR="00045E5A">
        <w:rPr>
          <w:rFonts w:cs="Tahoma"/>
          <w:sz w:val="16"/>
          <w:szCs w:val="16"/>
        </w:rPr>
        <w:t xml:space="preserve">        </w:t>
      </w:r>
      <w:r w:rsidR="0030384F">
        <w:rPr>
          <w:rFonts w:cs="Tahoma"/>
          <w:sz w:val="16"/>
          <w:szCs w:val="16"/>
        </w:rPr>
        <w:t xml:space="preserve">                  </w:t>
      </w:r>
      <w:r w:rsidR="00045E5A">
        <w:rPr>
          <w:rFonts w:cs="Tahoma"/>
          <w:sz w:val="16"/>
          <w:szCs w:val="16"/>
        </w:rPr>
        <w:t xml:space="preserve">        </w:t>
      </w:r>
      <w:r w:rsidR="0030384F">
        <w:rPr>
          <w:rFonts w:cs="Tahoma"/>
          <w:sz w:val="16"/>
          <w:szCs w:val="16"/>
        </w:rPr>
        <w:t xml:space="preserve">                          </w:t>
      </w:r>
      <w:r w:rsidR="00045E5A">
        <w:rPr>
          <w:rFonts w:cs="Tahoma"/>
          <w:sz w:val="16"/>
          <w:szCs w:val="16"/>
        </w:rPr>
        <w:t xml:space="preserve"> </w:t>
      </w:r>
      <w:r w:rsidR="00200B86">
        <w:rPr>
          <w:rFonts w:cs="Tahoma"/>
          <w:sz w:val="18"/>
          <w:szCs w:val="18"/>
        </w:rPr>
        <w:t>1</w:t>
      </w:r>
      <w:r w:rsidR="00045E5A">
        <w:rPr>
          <w:rFonts w:cs="Tahoma"/>
          <w:sz w:val="18"/>
          <w:szCs w:val="18"/>
        </w:rPr>
        <w:t>4</w:t>
      </w:r>
      <w:r w:rsidR="00200B86">
        <w:rPr>
          <w:rFonts w:cs="Tahoma"/>
          <w:sz w:val="18"/>
          <w:szCs w:val="18"/>
        </w:rPr>
        <w:t>.02.202</w:t>
      </w:r>
      <w:r w:rsidR="00045E5A">
        <w:rPr>
          <w:rFonts w:cs="Tahoma"/>
          <w:sz w:val="18"/>
          <w:szCs w:val="18"/>
        </w:rPr>
        <w:t>2</w:t>
      </w:r>
      <w:r w:rsidR="00200B86">
        <w:rPr>
          <w:rFonts w:cs="Tahoma"/>
          <w:sz w:val="18"/>
          <w:szCs w:val="18"/>
        </w:rPr>
        <w:t xml:space="preserve"> r</w:t>
      </w:r>
      <w:r w:rsidR="00200B86" w:rsidRPr="00A92AE1">
        <w:rPr>
          <w:rFonts w:cs="Tahoma"/>
          <w:sz w:val="18"/>
          <w:szCs w:val="18"/>
        </w:rPr>
        <w:t>.</w:t>
      </w:r>
      <w:r w:rsidR="0030384F">
        <w:rPr>
          <w:rFonts w:cs="Tahoma"/>
          <w:sz w:val="18"/>
          <w:szCs w:val="18"/>
        </w:rPr>
        <w:t xml:space="preserve">  </w:t>
      </w:r>
      <w:r w:rsidR="00045E5A">
        <w:rPr>
          <w:rFonts w:cs="Tahoma"/>
          <w:sz w:val="18"/>
          <w:szCs w:val="18"/>
        </w:rPr>
        <w:t xml:space="preserve">  </w:t>
      </w:r>
      <w:r w:rsidR="0030384F">
        <w:rPr>
          <w:rFonts w:cs="Tahoma"/>
          <w:sz w:val="18"/>
          <w:szCs w:val="18"/>
        </w:rPr>
        <w:t xml:space="preserve">                           </w:t>
      </w:r>
      <w:r w:rsidR="00200B86">
        <w:rPr>
          <w:rFonts w:cs="Tahoma"/>
          <w:sz w:val="18"/>
          <w:szCs w:val="18"/>
        </w:rPr>
        <w:t>D</w:t>
      </w:r>
      <w:r>
        <w:rPr>
          <w:rFonts w:cs="Tahoma"/>
          <w:sz w:val="20"/>
          <w:szCs w:val="20"/>
        </w:rPr>
        <w:t>anuta Niejadlik</w:t>
      </w:r>
      <w:r>
        <w:rPr>
          <w:rFonts w:cs="Tahoma"/>
          <w:sz w:val="16"/>
          <w:szCs w:val="16"/>
        </w:rPr>
        <w:t xml:space="preserve">                                                 </w:t>
      </w:r>
    </w:p>
    <w:p w:rsidR="007D0E7E" w:rsidRDefault="00C4499D" w:rsidP="0030384F">
      <w:pPr>
        <w:autoSpaceDE w:val="0"/>
        <w:autoSpaceDN w:val="0"/>
        <w:adjustRightInd w:val="0"/>
        <w:spacing w:after="0" w:line="240" w:lineRule="auto"/>
        <w:rPr>
          <w:rFonts w:cs="Tahoma"/>
          <w:b/>
          <w:sz w:val="8"/>
          <w:szCs w:val="8"/>
          <w:u w:val="single"/>
        </w:rPr>
      </w:pPr>
      <w:r>
        <w:rPr>
          <w:rFonts w:cs="Tahoma"/>
          <w:sz w:val="12"/>
          <w:szCs w:val="12"/>
        </w:rPr>
        <w:tab/>
      </w:r>
      <w:r>
        <w:rPr>
          <w:rFonts w:cs="Tahoma"/>
          <w:sz w:val="12"/>
          <w:szCs w:val="12"/>
        </w:rPr>
        <w:tab/>
      </w:r>
      <w:r>
        <w:rPr>
          <w:rFonts w:cs="Tahoma"/>
          <w:sz w:val="12"/>
          <w:szCs w:val="12"/>
        </w:rPr>
        <w:tab/>
      </w:r>
      <w:r>
        <w:rPr>
          <w:rFonts w:cs="Tahoma"/>
          <w:sz w:val="12"/>
          <w:szCs w:val="12"/>
        </w:rPr>
        <w:tab/>
      </w:r>
      <w:r>
        <w:rPr>
          <w:rFonts w:cs="Tahoma"/>
          <w:sz w:val="12"/>
          <w:szCs w:val="12"/>
        </w:rPr>
        <w:tab/>
      </w:r>
      <w:r>
        <w:rPr>
          <w:rFonts w:cs="Tahoma"/>
          <w:sz w:val="12"/>
          <w:szCs w:val="12"/>
        </w:rPr>
        <w:tab/>
      </w:r>
      <w:r>
        <w:rPr>
          <w:rFonts w:cs="Tahoma"/>
          <w:sz w:val="12"/>
          <w:szCs w:val="12"/>
        </w:rPr>
        <w:tab/>
      </w:r>
      <w:r>
        <w:rPr>
          <w:rFonts w:cs="Tahoma"/>
          <w:sz w:val="12"/>
          <w:szCs w:val="12"/>
        </w:rPr>
        <w:tab/>
      </w:r>
      <w:r>
        <w:rPr>
          <w:rFonts w:cs="Tahoma"/>
          <w:sz w:val="12"/>
          <w:szCs w:val="12"/>
        </w:rPr>
        <w:tab/>
      </w:r>
      <w:r>
        <w:rPr>
          <w:rFonts w:cs="Tahoma"/>
          <w:sz w:val="12"/>
          <w:szCs w:val="12"/>
        </w:rPr>
        <w:tab/>
      </w:r>
      <w:r>
        <w:rPr>
          <w:rFonts w:cs="Tahoma"/>
          <w:sz w:val="12"/>
          <w:szCs w:val="12"/>
        </w:rPr>
        <w:tab/>
      </w:r>
      <w:r>
        <w:rPr>
          <w:rFonts w:cs="Tahoma"/>
          <w:sz w:val="12"/>
          <w:szCs w:val="12"/>
        </w:rPr>
        <w:tab/>
      </w:r>
      <w:r>
        <w:rPr>
          <w:rFonts w:cs="Tahoma"/>
          <w:sz w:val="12"/>
          <w:szCs w:val="12"/>
        </w:rPr>
        <w:tab/>
        <w:t xml:space="preserve">                                                                               podpis kierownika jednostki</w:t>
      </w:r>
    </w:p>
    <w:sectPr w:rsidR="007D0E7E" w:rsidSect="00191B01">
      <w:pgSz w:w="16838" w:h="11906" w:orient="landscape"/>
      <w:pgMar w:top="454" w:right="680" w:bottom="454" w:left="62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0810" w:rsidRDefault="00280810" w:rsidP="00D41568">
      <w:pPr>
        <w:spacing w:after="0" w:line="240" w:lineRule="auto"/>
      </w:pPr>
      <w:r>
        <w:separator/>
      </w:r>
    </w:p>
  </w:endnote>
  <w:endnote w:type="continuationSeparator" w:id="0">
    <w:p w:rsidR="00280810" w:rsidRDefault="00280810" w:rsidP="00D41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0810" w:rsidRDefault="00280810" w:rsidP="00D41568">
      <w:pPr>
        <w:spacing w:after="0" w:line="240" w:lineRule="auto"/>
      </w:pPr>
      <w:r>
        <w:separator/>
      </w:r>
    </w:p>
  </w:footnote>
  <w:footnote w:type="continuationSeparator" w:id="0">
    <w:p w:rsidR="00280810" w:rsidRDefault="00280810" w:rsidP="00D41568">
      <w:pPr>
        <w:spacing w:after="0" w:line="240" w:lineRule="auto"/>
      </w:pPr>
      <w:r>
        <w:continuationSeparator/>
      </w:r>
    </w:p>
  </w:footnote>
  <w:footnote w:id="1">
    <w:p w:rsidR="00947D7D" w:rsidRDefault="00947D7D" w:rsidP="00C4499D">
      <w:pPr>
        <w:pStyle w:val="Tekstprzypisudolnego"/>
        <w:rPr>
          <w:sz w:val="8"/>
          <w:szCs w:val="8"/>
        </w:rPr>
      </w:pPr>
      <w:r w:rsidRPr="00191B01">
        <w:rPr>
          <w:rStyle w:val="Odwoanieprzypisudolnego"/>
          <w:sz w:val="8"/>
          <w:szCs w:val="8"/>
        </w:rPr>
        <w:footnoteRef/>
      </w:r>
      <w:r w:rsidRPr="00191B01">
        <w:rPr>
          <w:sz w:val="8"/>
          <w:szCs w:val="8"/>
        </w:rPr>
        <w:t xml:space="preserve"> jeżeli poziom ryzyka (kolumna 12) przekracza dopuszczalny poziom należy wskazać mechanizmy kontrolne (kolumna 14) które obniżą wartość ryzyka (kolumna 12) na przestrzeni roku, do poziomu akceptowalnego, oraz wskazać osobę odpowiedzialną za ich wdrożenie (kolumna 16) </w:t>
      </w:r>
    </w:p>
    <w:p w:rsidR="00A014FC" w:rsidRDefault="00A014FC" w:rsidP="00C4499D">
      <w:pPr>
        <w:pStyle w:val="Tekstprzypisudolnego"/>
        <w:rPr>
          <w:sz w:val="8"/>
          <w:szCs w:val="8"/>
        </w:rPr>
      </w:pPr>
    </w:p>
    <w:p w:rsidR="00A014FC" w:rsidRDefault="00A014FC" w:rsidP="00C4499D">
      <w:pPr>
        <w:pStyle w:val="Tekstprzypisudolnego"/>
        <w:rPr>
          <w:sz w:val="8"/>
          <w:szCs w:val="8"/>
        </w:rPr>
      </w:pPr>
    </w:p>
    <w:p w:rsidR="00A014FC" w:rsidRDefault="00A014FC" w:rsidP="00C4499D">
      <w:pPr>
        <w:pStyle w:val="Tekstprzypisudolnego"/>
        <w:rPr>
          <w:sz w:val="8"/>
          <w:szCs w:val="8"/>
        </w:rPr>
      </w:pPr>
    </w:p>
    <w:p w:rsidR="00A014FC" w:rsidRDefault="00A014FC" w:rsidP="00C4499D">
      <w:pPr>
        <w:pStyle w:val="Tekstprzypisudolnego"/>
        <w:rPr>
          <w:sz w:val="8"/>
          <w:szCs w:val="8"/>
        </w:rPr>
      </w:pPr>
      <w:bookmarkStart w:id="0" w:name="_GoBack"/>
      <w:bookmarkEnd w:id="0"/>
    </w:p>
    <w:p w:rsidR="00A014FC" w:rsidRDefault="00A014FC" w:rsidP="00C4499D">
      <w:pPr>
        <w:pStyle w:val="Tekstprzypisudolnego"/>
        <w:rPr>
          <w:sz w:val="8"/>
          <w:szCs w:val="8"/>
        </w:rPr>
      </w:pPr>
    </w:p>
    <w:p w:rsidR="00A014FC" w:rsidRDefault="00A014FC" w:rsidP="00C4499D">
      <w:pPr>
        <w:pStyle w:val="Tekstprzypisudolnego"/>
        <w:rPr>
          <w:sz w:val="8"/>
          <w:szCs w:val="8"/>
        </w:rPr>
      </w:pPr>
    </w:p>
    <w:p w:rsidR="00A014FC" w:rsidRDefault="00A014FC" w:rsidP="00C4499D">
      <w:pPr>
        <w:pStyle w:val="Tekstprzypisudolnego"/>
        <w:rPr>
          <w:sz w:val="8"/>
          <w:szCs w:val="8"/>
        </w:rPr>
      </w:pPr>
    </w:p>
    <w:p w:rsidR="00A014FC" w:rsidRDefault="00A014FC" w:rsidP="00C4499D">
      <w:pPr>
        <w:pStyle w:val="Tekstprzypisudolnego"/>
        <w:rPr>
          <w:sz w:val="8"/>
          <w:szCs w:val="8"/>
        </w:rPr>
      </w:pPr>
    </w:p>
    <w:p w:rsidR="00947D7D" w:rsidRDefault="00947D7D" w:rsidP="00C4499D">
      <w:pPr>
        <w:pStyle w:val="Tekstprzypisudolnego"/>
        <w:rPr>
          <w:sz w:val="8"/>
          <w:szCs w:val="8"/>
        </w:rPr>
      </w:pPr>
    </w:p>
    <w:p w:rsidR="00947D7D" w:rsidRPr="00191B01" w:rsidRDefault="00947D7D" w:rsidP="00C4499D">
      <w:pPr>
        <w:pStyle w:val="Tekstprzypisudolnego"/>
        <w:rPr>
          <w:sz w:val="8"/>
          <w:szCs w:val="8"/>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66A81"/>
    <w:multiLevelType w:val="hybridMultilevel"/>
    <w:tmpl w:val="17322D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6367D2"/>
    <w:multiLevelType w:val="hybridMultilevel"/>
    <w:tmpl w:val="3216EE24"/>
    <w:lvl w:ilvl="0" w:tplc="0415000F">
      <w:start w:val="1"/>
      <w:numFmt w:val="decimal"/>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742280"/>
    <w:multiLevelType w:val="hybridMultilevel"/>
    <w:tmpl w:val="683678C6"/>
    <w:lvl w:ilvl="0" w:tplc="B37ACF7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 w15:restartNumberingAfterBreak="0">
    <w:nsid w:val="08636AEA"/>
    <w:multiLevelType w:val="hybridMultilevel"/>
    <w:tmpl w:val="2E304CB8"/>
    <w:lvl w:ilvl="0" w:tplc="83FA90F2">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22F247EB"/>
    <w:multiLevelType w:val="multilevel"/>
    <w:tmpl w:val="53E4C324"/>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5" w15:restartNumberingAfterBreak="0">
    <w:nsid w:val="2BD36A84"/>
    <w:multiLevelType w:val="hybridMultilevel"/>
    <w:tmpl w:val="C0A86A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C4B702A"/>
    <w:multiLevelType w:val="hybridMultilevel"/>
    <w:tmpl w:val="82A69C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D884F32"/>
    <w:multiLevelType w:val="hybridMultilevel"/>
    <w:tmpl w:val="089CCAD0"/>
    <w:lvl w:ilvl="0" w:tplc="0415000F">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8" w15:restartNumberingAfterBreak="0">
    <w:nsid w:val="49686451"/>
    <w:multiLevelType w:val="hybridMultilevel"/>
    <w:tmpl w:val="01C43708"/>
    <w:lvl w:ilvl="0" w:tplc="9320A9B6">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498D6010"/>
    <w:multiLevelType w:val="hybridMultilevel"/>
    <w:tmpl w:val="3216EE24"/>
    <w:lvl w:ilvl="0" w:tplc="0415000F">
      <w:start w:val="1"/>
      <w:numFmt w:val="decimal"/>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A707336"/>
    <w:multiLevelType w:val="hybridMultilevel"/>
    <w:tmpl w:val="5120CB7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2EF5E61"/>
    <w:multiLevelType w:val="hybridMultilevel"/>
    <w:tmpl w:val="330240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39D627C"/>
    <w:multiLevelType w:val="hybridMultilevel"/>
    <w:tmpl w:val="59B60BA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5BFD2FE5"/>
    <w:multiLevelType w:val="hybridMultilevel"/>
    <w:tmpl w:val="71B80C4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0F30D37"/>
    <w:multiLevelType w:val="hybridMultilevel"/>
    <w:tmpl w:val="DC8ECB34"/>
    <w:lvl w:ilvl="0" w:tplc="3A78859A">
      <w:start w:val="1"/>
      <w:numFmt w:val="decimal"/>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3C40953"/>
    <w:multiLevelType w:val="hybridMultilevel"/>
    <w:tmpl w:val="99D4D614"/>
    <w:lvl w:ilvl="0" w:tplc="0415000F">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6" w15:restartNumberingAfterBreak="0">
    <w:nsid w:val="76AA26AA"/>
    <w:multiLevelType w:val="hybridMultilevel"/>
    <w:tmpl w:val="2B26A7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15"/>
  </w:num>
  <w:num w:numId="3">
    <w:abstractNumId w:val="13"/>
  </w:num>
  <w:num w:numId="4">
    <w:abstractNumId w:val="11"/>
  </w:num>
  <w:num w:numId="5">
    <w:abstractNumId w:val="0"/>
  </w:num>
  <w:num w:numId="6">
    <w:abstractNumId w:val="5"/>
  </w:num>
  <w:num w:numId="7">
    <w:abstractNumId w:val="9"/>
  </w:num>
  <w:num w:numId="8">
    <w:abstractNumId w:val="1"/>
  </w:num>
  <w:num w:numId="9">
    <w:abstractNumId w:val="7"/>
  </w:num>
  <w:num w:numId="10">
    <w:abstractNumId w:val="16"/>
  </w:num>
  <w:num w:numId="11">
    <w:abstractNumId w:val="10"/>
  </w:num>
  <w:num w:numId="12">
    <w:abstractNumId w:val="8"/>
  </w:num>
  <w:num w:numId="13">
    <w:abstractNumId w:val="4"/>
  </w:num>
  <w:num w:numId="14">
    <w:abstractNumId w:val="2"/>
  </w:num>
  <w:num w:numId="15">
    <w:abstractNumId w:val="12"/>
  </w:num>
  <w:num w:numId="16">
    <w:abstractNumId w:val="14"/>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568"/>
    <w:rsid w:val="000028CB"/>
    <w:rsid w:val="00025E2C"/>
    <w:rsid w:val="00045E5A"/>
    <w:rsid w:val="00065871"/>
    <w:rsid w:val="000B6D7D"/>
    <w:rsid w:val="000B7121"/>
    <w:rsid w:val="000C3B99"/>
    <w:rsid w:val="000F609D"/>
    <w:rsid w:val="00124C23"/>
    <w:rsid w:val="0016253A"/>
    <w:rsid w:val="00187A45"/>
    <w:rsid w:val="00191B01"/>
    <w:rsid w:val="00200B86"/>
    <w:rsid w:val="00242B38"/>
    <w:rsid w:val="00267436"/>
    <w:rsid w:val="0027353A"/>
    <w:rsid w:val="00280810"/>
    <w:rsid w:val="00290D9E"/>
    <w:rsid w:val="0030384F"/>
    <w:rsid w:val="0031787F"/>
    <w:rsid w:val="00336392"/>
    <w:rsid w:val="00343ED9"/>
    <w:rsid w:val="00371A16"/>
    <w:rsid w:val="0037393C"/>
    <w:rsid w:val="00394FCF"/>
    <w:rsid w:val="003C5766"/>
    <w:rsid w:val="003D26D9"/>
    <w:rsid w:val="0040589E"/>
    <w:rsid w:val="0045241A"/>
    <w:rsid w:val="004610B1"/>
    <w:rsid w:val="004C3ADF"/>
    <w:rsid w:val="004E1FE7"/>
    <w:rsid w:val="00504E21"/>
    <w:rsid w:val="00582DF8"/>
    <w:rsid w:val="005C1400"/>
    <w:rsid w:val="005C34FB"/>
    <w:rsid w:val="005C3574"/>
    <w:rsid w:val="0064747F"/>
    <w:rsid w:val="00671D75"/>
    <w:rsid w:val="0067771D"/>
    <w:rsid w:val="006912F4"/>
    <w:rsid w:val="00723191"/>
    <w:rsid w:val="00723388"/>
    <w:rsid w:val="00755848"/>
    <w:rsid w:val="00755E43"/>
    <w:rsid w:val="007C6F3B"/>
    <w:rsid w:val="007D0E7E"/>
    <w:rsid w:val="008213C4"/>
    <w:rsid w:val="00842148"/>
    <w:rsid w:val="00897846"/>
    <w:rsid w:val="008A0E1F"/>
    <w:rsid w:val="008B45B9"/>
    <w:rsid w:val="00947D7D"/>
    <w:rsid w:val="00973B3B"/>
    <w:rsid w:val="009A5134"/>
    <w:rsid w:val="009F0722"/>
    <w:rsid w:val="00A014FC"/>
    <w:rsid w:val="00A315B7"/>
    <w:rsid w:val="00A644E5"/>
    <w:rsid w:val="00A85DF2"/>
    <w:rsid w:val="00AB02F6"/>
    <w:rsid w:val="00AB1B91"/>
    <w:rsid w:val="00AC6F62"/>
    <w:rsid w:val="00AD4066"/>
    <w:rsid w:val="00AF42CE"/>
    <w:rsid w:val="00B219B2"/>
    <w:rsid w:val="00B2313B"/>
    <w:rsid w:val="00B42074"/>
    <w:rsid w:val="00BB2AFC"/>
    <w:rsid w:val="00BB6611"/>
    <w:rsid w:val="00BC4CC3"/>
    <w:rsid w:val="00BD1D0F"/>
    <w:rsid w:val="00BF4BEB"/>
    <w:rsid w:val="00C30CB4"/>
    <w:rsid w:val="00C4499D"/>
    <w:rsid w:val="00C94D55"/>
    <w:rsid w:val="00D240BA"/>
    <w:rsid w:val="00D2526D"/>
    <w:rsid w:val="00D271D2"/>
    <w:rsid w:val="00D41568"/>
    <w:rsid w:val="00DB4AB1"/>
    <w:rsid w:val="00E95BD8"/>
    <w:rsid w:val="00E968DF"/>
    <w:rsid w:val="00EB2E53"/>
    <w:rsid w:val="00F01E88"/>
    <w:rsid w:val="00F2282D"/>
    <w:rsid w:val="00F239A0"/>
    <w:rsid w:val="00F62EDE"/>
    <w:rsid w:val="00F64976"/>
    <w:rsid w:val="00F81F0E"/>
    <w:rsid w:val="00F857B7"/>
    <w:rsid w:val="00FF0CF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6C9E1"/>
  <w15:docId w15:val="{A8118453-EF5C-4303-B646-A584640F5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239A0"/>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D415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D41568"/>
    <w:pPr>
      <w:ind w:left="720"/>
      <w:contextualSpacing/>
    </w:pPr>
  </w:style>
  <w:style w:type="paragraph" w:styleId="Tekstprzypisudolnego">
    <w:name w:val="footnote text"/>
    <w:basedOn w:val="Normalny"/>
    <w:link w:val="TekstprzypisudolnegoZnak"/>
    <w:uiPriority w:val="99"/>
    <w:semiHidden/>
    <w:unhideWhenUsed/>
    <w:rsid w:val="00D4156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41568"/>
    <w:rPr>
      <w:sz w:val="20"/>
      <w:szCs w:val="20"/>
    </w:rPr>
  </w:style>
  <w:style w:type="character" w:styleId="Odwoanieprzypisudolnego">
    <w:name w:val="footnote reference"/>
    <w:basedOn w:val="Domylnaczcionkaakapitu"/>
    <w:uiPriority w:val="99"/>
    <w:semiHidden/>
    <w:unhideWhenUsed/>
    <w:rsid w:val="00D415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2177130">
      <w:bodyDiv w:val="1"/>
      <w:marLeft w:val="0"/>
      <w:marRight w:val="0"/>
      <w:marTop w:val="0"/>
      <w:marBottom w:val="0"/>
      <w:divBdr>
        <w:top w:val="none" w:sz="0" w:space="0" w:color="auto"/>
        <w:left w:val="none" w:sz="0" w:space="0" w:color="auto"/>
        <w:bottom w:val="none" w:sz="0" w:space="0" w:color="auto"/>
        <w:right w:val="none" w:sz="0" w:space="0" w:color="auto"/>
      </w:divBdr>
    </w:div>
    <w:div w:id="169321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302E9C-B17C-493D-962C-0833A81E5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2</Pages>
  <Words>501</Words>
  <Characters>3009</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Danuta Niejadlik</dc:creator>
  <cp:lastModifiedBy>Danuta Niejadlik</cp:lastModifiedBy>
  <cp:revision>9</cp:revision>
  <dcterms:created xsi:type="dcterms:W3CDTF">2022-02-14T09:41:00Z</dcterms:created>
  <dcterms:modified xsi:type="dcterms:W3CDTF">2024-06-14T13:24:00Z</dcterms:modified>
</cp:coreProperties>
</file>